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0A5F" w14:textId="77777777" w:rsidR="00745A91" w:rsidRPr="007C677B" w:rsidRDefault="00745A91">
      <w:pPr>
        <w:rPr>
          <w:lang w:val="en-US"/>
        </w:rPr>
      </w:pPr>
    </w:p>
    <w:p w14:paraId="0DF4B752" w14:textId="77777777" w:rsidR="00745A91" w:rsidRPr="007C677B" w:rsidRDefault="00745A91">
      <w:pPr>
        <w:rPr>
          <w:lang w:val="en-US"/>
        </w:rPr>
      </w:pPr>
    </w:p>
    <w:p w14:paraId="60C01A17" w14:textId="77777777" w:rsidR="00745A91" w:rsidRPr="007C677B" w:rsidRDefault="00745A91">
      <w:pPr>
        <w:rPr>
          <w:lang w:val="en-US"/>
        </w:rPr>
      </w:pPr>
    </w:p>
    <w:tbl>
      <w:tblPr>
        <w:tblStyle w:val="TableNormal"/>
        <w:tblW w:w="0" w:type="auto"/>
        <w:tblInd w:w="125" w:type="dxa"/>
        <w:tblLayout w:type="fixed"/>
        <w:tblLook w:val="01E0" w:firstRow="1" w:lastRow="1" w:firstColumn="1" w:lastColumn="1" w:noHBand="0" w:noVBand="0"/>
      </w:tblPr>
      <w:tblGrid>
        <w:gridCol w:w="2947"/>
        <w:gridCol w:w="3523"/>
        <w:gridCol w:w="2321"/>
      </w:tblGrid>
      <w:tr w:rsidR="00384263" w:rsidRPr="007C677B" w14:paraId="6798FBA0" w14:textId="77777777">
        <w:trPr>
          <w:trHeight w:val="248"/>
        </w:trPr>
        <w:tc>
          <w:tcPr>
            <w:tcW w:w="2947" w:type="dxa"/>
            <w:tcBorders>
              <w:bottom w:val="single" w:sz="8" w:space="0" w:color="660066"/>
            </w:tcBorders>
          </w:tcPr>
          <w:p w14:paraId="4C061E52" w14:textId="132D6F44" w:rsidR="00384263" w:rsidRPr="007C677B" w:rsidRDefault="00000000">
            <w:pPr>
              <w:pStyle w:val="TableParagraph"/>
              <w:spacing w:before="24"/>
              <w:rPr>
                <w:rFonts w:ascii="Arial MT" w:hAnsi="Arial MT"/>
                <w:sz w:val="16"/>
                <w:lang w:val="en-US"/>
              </w:rPr>
            </w:pPr>
            <w:r w:rsidRPr="007C677B">
              <w:rPr>
                <w:rFonts w:ascii="Arial MT" w:hAnsi="Arial MT"/>
                <w:spacing w:val="-6"/>
                <w:sz w:val="16"/>
                <w:lang w:val="en-US"/>
              </w:rPr>
              <w:t>26</w:t>
            </w:r>
            <w:r w:rsidRPr="007C677B">
              <w:rPr>
                <w:rFonts w:ascii="Arial MT" w:hAnsi="Arial MT"/>
                <w:spacing w:val="-1"/>
                <w:sz w:val="16"/>
                <w:lang w:val="en-US"/>
              </w:rPr>
              <w:t xml:space="preserve"> </w:t>
            </w:r>
            <w:r w:rsidR="008139CE" w:rsidRPr="007C677B">
              <w:rPr>
                <w:rFonts w:ascii="Arial MT" w:hAnsi="Arial MT"/>
                <w:spacing w:val="-6"/>
                <w:sz w:val="16"/>
                <w:lang w:val="en-US"/>
              </w:rPr>
              <w:t>A</w:t>
            </w:r>
            <w:r w:rsidR="008C239E" w:rsidRPr="007C677B">
              <w:rPr>
                <w:rFonts w:ascii="Arial MT" w:hAnsi="Arial MT"/>
                <w:spacing w:val="-6"/>
                <w:sz w:val="16"/>
                <w:lang w:val="en-US"/>
              </w:rPr>
              <w:t>u</w:t>
            </w:r>
            <w:r w:rsidR="008139CE" w:rsidRPr="007C677B">
              <w:rPr>
                <w:rFonts w:ascii="Arial MT" w:hAnsi="Arial MT"/>
                <w:spacing w:val="-6"/>
                <w:sz w:val="16"/>
                <w:lang w:val="en-US"/>
              </w:rPr>
              <w:t>gust</w:t>
            </w:r>
            <w:r w:rsidRPr="007C677B">
              <w:rPr>
                <w:rFonts w:ascii="Arial MT" w:hAnsi="Arial MT"/>
                <w:spacing w:val="-2"/>
                <w:sz w:val="16"/>
                <w:lang w:val="en-US"/>
              </w:rPr>
              <w:t xml:space="preserve"> </w:t>
            </w:r>
            <w:r w:rsidRPr="007C677B">
              <w:rPr>
                <w:rFonts w:ascii="Arial MT" w:hAnsi="Arial MT"/>
                <w:spacing w:val="-6"/>
                <w:sz w:val="16"/>
                <w:lang w:val="en-US"/>
              </w:rPr>
              <w:t>2020</w:t>
            </w:r>
            <w:r w:rsidRPr="007C677B">
              <w:rPr>
                <w:rFonts w:ascii="Arial MT" w:hAnsi="Arial MT"/>
                <w:spacing w:val="-1"/>
                <w:sz w:val="16"/>
                <w:lang w:val="en-US"/>
              </w:rPr>
              <w:t xml:space="preserve"> </w:t>
            </w:r>
            <w:r w:rsidR="008C239E" w:rsidRPr="007C677B">
              <w:rPr>
                <w:rFonts w:ascii="Arial MT" w:hAnsi="Arial MT"/>
                <w:spacing w:val="-6"/>
                <w:sz w:val="16"/>
                <w:lang w:val="en-US"/>
              </w:rPr>
              <w:t>WEDNESDAY</w:t>
            </w:r>
          </w:p>
        </w:tc>
        <w:tc>
          <w:tcPr>
            <w:tcW w:w="3523" w:type="dxa"/>
            <w:tcBorders>
              <w:bottom w:val="single" w:sz="8" w:space="0" w:color="660066"/>
            </w:tcBorders>
          </w:tcPr>
          <w:p w14:paraId="21C60549" w14:textId="47301345" w:rsidR="00384263" w:rsidRPr="007C677B" w:rsidRDefault="008139CE">
            <w:pPr>
              <w:pStyle w:val="TableParagraph"/>
              <w:spacing w:line="228" w:lineRule="exact"/>
              <w:ind w:left="3" w:right="625"/>
              <w:jc w:val="center"/>
              <w:rPr>
                <w:rFonts w:ascii="Palatino Linotype" w:hAnsi="Palatino Linotype"/>
                <w:b/>
                <w:sz w:val="24"/>
                <w:lang w:val="en-US"/>
              </w:rPr>
            </w:pPr>
            <w:r w:rsidRPr="007C677B">
              <w:rPr>
                <w:rFonts w:ascii="Palatino Linotype" w:hAnsi="Palatino Linotype"/>
                <w:b/>
                <w:color w:val="800000"/>
                <w:sz w:val="24"/>
                <w:lang w:val="en-US"/>
              </w:rPr>
              <w:t>Official Newspaper</w:t>
            </w:r>
          </w:p>
        </w:tc>
        <w:tc>
          <w:tcPr>
            <w:tcW w:w="2321" w:type="dxa"/>
            <w:tcBorders>
              <w:bottom w:val="single" w:sz="8" w:space="0" w:color="660066"/>
            </w:tcBorders>
          </w:tcPr>
          <w:p w14:paraId="44C57EA9" w14:textId="2B94C7BC" w:rsidR="00384263" w:rsidRPr="007C677B" w:rsidRDefault="008139CE">
            <w:pPr>
              <w:pStyle w:val="TableParagraph"/>
              <w:spacing w:line="179" w:lineRule="exact"/>
              <w:ind w:left="1317"/>
              <w:rPr>
                <w:rFonts w:ascii="Arial MT" w:hAnsi="Arial MT"/>
                <w:sz w:val="16"/>
                <w:lang w:val="en-US"/>
              </w:rPr>
            </w:pPr>
            <w:proofErr w:type="gramStart"/>
            <w:r w:rsidRPr="007C677B">
              <w:rPr>
                <w:rFonts w:ascii="Arial MT" w:hAnsi="Arial MT"/>
                <w:sz w:val="16"/>
                <w:lang w:val="en-US"/>
              </w:rPr>
              <w:t>No</w:t>
            </w:r>
            <w:r w:rsidRPr="007C677B">
              <w:rPr>
                <w:rFonts w:ascii="Arial MT" w:hAnsi="Arial MT"/>
                <w:spacing w:val="-3"/>
                <w:sz w:val="16"/>
                <w:lang w:val="en-US"/>
              </w:rPr>
              <w:t xml:space="preserve"> </w:t>
            </w:r>
            <w:r w:rsidRPr="007C677B">
              <w:rPr>
                <w:rFonts w:ascii="Arial MT" w:hAnsi="Arial MT"/>
                <w:sz w:val="16"/>
                <w:lang w:val="en-US"/>
              </w:rPr>
              <w:t>:</w:t>
            </w:r>
            <w:proofErr w:type="gramEnd"/>
            <w:r w:rsidRPr="007C677B">
              <w:rPr>
                <w:rFonts w:ascii="Arial MT" w:hAnsi="Arial MT"/>
                <w:sz w:val="16"/>
                <w:lang w:val="en-US"/>
              </w:rPr>
              <w:t xml:space="preserve"> </w:t>
            </w:r>
            <w:r w:rsidRPr="007C677B">
              <w:rPr>
                <w:rFonts w:ascii="Arial MT" w:hAnsi="Arial MT"/>
                <w:spacing w:val="-2"/>
                <w:sz w:val="16"/>
                <w:lang w:val="en-US"/>
              </w:rPr>
              <w:t>31225</w:t>
            </w:r>
          </w:p>
        </w:tc>
      </w:tr>
      <w:tr w:rsidR="00384263" w:rsidRPr="007C677B" w14:paraId="49F11FF4" w14:textId="77777777">
        <w:trPr>
          <w:trHeight w:val="434"/>
        </w:trPr>
        <w:tc>
          <w:tcPr>
            <w:tcW w:w="2947" w:type="dxa"/>
            <w:tcBorders>
              <w:top w:val="single" w:sz="8" w:space="0" w:color="660066"/>
            </w:tcBorders>
          </w:tcPr>
          <w:p w14:paraId="72FA07FB" w14:textId="77777777" w:rsidR="00384263" w:rsidRPr="007C677B" w:rsidRDefault="00384263">
            <w:pPr>
              <w:pStyle w:val="TableParagraph"/>
              <w:ind w:left="0"/>
              <w:rPr>
                <w:sz w:val="18"/>
                <w:lang w:val="en-US"/>
              </w:rPr>
            </w:pPr>
          </w:p>
        </w:tc>
        <w:tc>
          <w:tcPr>
            <w:tcW w:w="3523" w:type="dxa"/>
            <w:tcBorders>
              <w:top w:val="single" w:sz="8" w:space="0" w:color="660066"/>
            </w:tcBorders>
          </w:tcPr>
          <w:p w14:paraId="7D1126BC" w14:textId="0176B993" w:rsidR="00384263" w:rsidRPr="007C677B" w:rsidRDefault="008139CE">
            <w:pPr>
              <w:pStyle w:val="TableParagraph"/>
              <w:spacing w:before="138"/>
              <w:ind w:left="0" w:right="625"/>
              <w:jc w:val="center"/>
              <w:rPr>
                <w:rFonts w:ascii="Arial" w:hAnsi="Arial"/>
                <w:b/>
                <w:sz w:val="18"/>
                <w:lang w:val="en-US"/>
              </w:rPr>
            </w:pPr>
            <w:r w:rsidRPr="007C677B">
              <w:rPr>
                <w:rFonts w:ascii="Arial" w:hAnsi="Arial"/>
                <w:b/>
                <w:color w:val="000080"/>
                <w:spacing w:val="-2"/>
                <w:sz w:val="18"/>
                <w:lang w:val="en-US"/>
              </w:rPr>
              <w:t>REGULATION</w:t>
            </w:r>
          </w:p>
        </w:tc>
        <w:tc>
          <w:tcPr>
            <w:tcW w:w="2321" w:type="dxa"/>
            <w:tcBorders>
              <w:top w:val="single" w:sz="8" w:space="0" w:color="660066"/>
            </w:tcBorders>
          </w:tcPr>
          <w:p w14:paraId="1607F28F" w14:textId="77777777" w:rsidR="00384263" w:rsidRPr="007C677B" w:rsidRDefault="00384263">
            <w:pPr>
              <w:pStyle w:val="TableParagraph"/>
              <w:ind w:left="0"/>
              <w:rPr>
                <w:sz w:val="18"/>
                <w:lang w:val="en-US"/>
              </w:rPr>
            </w:pPr>
          </w:p>
        </w:tc>
      </w:tr>
      <w:tr w:rsidR="00384263" w:rsidRPr="007C677B" w14:paraId="0BB0DF32" w14:textId="77777777">
        <w:trPr>
          <w:trHeight w:val="13065"/>
        </w:trPr>
        <w:tc>
          <w:tcPr>
            <w:tcW w:w="8791" w:type="dxa"/>
            <w:gridSpan w:val="3"/>
          </w:tcPr>
          <w:p w14:paraId="4263C2D6" w14:textId="6F6CC235" w:rsidR="00384263" w:rsidRPr="007C677B" w:rsidRDefault="008C239E">
            <w:pPr>
              <w:pStyle w:val="TableParagraph"/>
              <w:spacing w:before="81"/>
              <w:ind w:left="674"/>
              <w:rPr>
                <w:sz w:val="18"/>
                <w:lang w:val="en-US"/>
              </w:rPr>
            </w:pPr>
            <w:r w:rsidRPr="007C677B">
              <w:rPr>
                <w:sz w:val="18"/>
                <w:u w:val="single"/>
                <w:lang w:val="en-US"/>
              </w:rPr>
              <w:t xml:space="preserve">From </w:t>
            </w:r>
            <w:proofErr w:type="spellStart"/>
            <w:r w:rsidRPr="007C677B">
              <w:rPr>
                <w:sz w:val="18"/>
                <w:u w:val="single"/>
                <w:lang w:val="en-US"/>
              </w:rPr>
              <w:t>Altınba</w:t>
            </w:r>
            <w:r w:rsidR="007C677B" w:rsidRPr="007C677B">
              <w:rPr>
                <w:sz w:val="18"/>
                <w:u w:val="single"/>
                <w:lang w:val="en-US"/>
              </w:rPr>
              <w:t>ş</w:t>
            </w:r>
            <w:proofErr w:type="spellEnd"/>
            <w:r w:rsidRPr="007C677B">
              <w:rPr>
                <w:sz w:val="18"/>
                <w:u w:val="single"/>
                <w:lang w:val="en-US"/>
              </w:rPr>
              <w:t xml:space="preserve"> University</w:t>
            </w:r>
            <w:r w:rsidRPr="007C677B">
              <w:rPr>
                <w:spacing w:val="-2"/>
                <w:sz w:val="18"/>
                <w:u w:val="single"/>
                <w:lang w:val="en-US"/>
              </w:rPr>
              <w:t>:</w:t>
            </w:r>
          </w:p>
          <w:p w14:paraId="5399296E" w14:textId="7504114D" w:rsidR="00722DFB" w:rsidRPr="00722DFB" w:rsidRDefault="00722DFB" w:rsidP="00722DFB">
            <w:pPr>
              <w:pStyle w:val="TableParagraph"/>
              <w:spacing w:before="88" w:line="278" w:lineRule="auto"/>
              <w:ind w:left="1581" w:right="1588"/>
              <w:jc w:val="center"/>
              <w:rPr>
                <w:b/>
                <w:bCs/>
                <w:sz w:val="18"/>
                <w:lang w:val="en-US"/>
              </w:rPr>
            </w:pPr>
            <w:proofErr w:type="spellStart"/>
            <w:r w:rsidRPr="00722DFB">
              <w:rPr>
                <w:b/>
                <w:bCs/>
                <w:sz w:val="18"/>
                <w:lang w:val="en-US"/>
              </w:rPr>
              <w:t>Altınba</w:t>
            </w:r>
            <w:r w:rsidR="007C677B" w:rsidRPr="007C677B">
              <w:rPr>
                <w:b/>
                <w:bCs/>
                <w:sz w:val="18"/>
                <w:lang w:val="en-US"/>
              </w:rPr>
              <w:t>ş</w:t>
            </w:r>
            <w:proofErr w:type="spellEnd"/>
            <w:r w:rsidR="007C677B" w:rsidRPr="007C677B">
              <w:rPr>
                <w:b/>
                <w:bCs/>
                <w:sz w:val="18"/>
                <w:lang w:val="en-US"/>
              </w:rPr>
              <w:t xml:space="preserve"> </w:t>
            </w:r>
            <w:r w:rsidRPr="00722DFB">
              <w:rPr>
                <w:b/>
                <w:bCs/>
                <w:sz w:val="18"/>
                <w:lang w:val="en-US"/>
              </w:rPr>
              <w:t>University Turkish and Foreign Language Teaching Application and Research Center Directive</w:t>
            </w:r>
          </w:p>
          <w:p w14:paraId="2754744A" w14:textId="77777777" w:rsidR="00384263" w:rsidRPr="007C677B" w:rsidRDefault="00384263">
            <w:pPr>
              <w:pStyle w:val="TableParagraph"/>
              <w:spacing w:before="33"/>
              <w:ind w:left="0"/>
              <w:rPr>
                <w:sz w:val="18"/>
                <w:lang w:val="en-US"/>
              </w:rPr>
            </w:pPr>
          </w:p>
          <w:p w14:paraId="129318C4" w14:textId="77777777" w:rsidR="00722DFB" w:rsidRPr="007C677B" w:rsidRDefault="00722DFB" w:rsidP="00722DFB">
            <w:pPr>
              <w:pStyle w:val="TableParagraph"/>
              <w:spacing w:before="33"/>
              <w:ind w:left="674"/>
              <w:jc w:val="center"/>
              <w:rPr>
                <w:b/>
                <w:bCs/>
                <w:sz w:val="18"/>
                <w:lang w:val="en-US"/>
              </w:rPr>
            </w:pPr>
            <w:r w:rsidRPr="007C677B">
              <w:rPr>
                <w:b/>
                <w:bCs/>
                <w:sz w:val="18"/>
                <w:lang w:val="en-US"/>
              </w:rPr>
              <w:t>CHAPTER ONE</w:t>
            </w:r>
          </w:p>
          <w:p w14:paraId="01F63B4A" w14:textId="285D5F99" w:rsidR="00722DFB" w:rsidRPr="007C677B" w:rsidRDefault="00722DFB" w:rsidP="00722DFB">
            <w:pPr>
              <w:pStyle w:val="TableParagraph"/>
              <w:spacing w:before="33"/>
              <w:ind w:left="674"/>
              <w:jc w:val="center"/>
              <w:rPr>
                <w:b/>
                <w:sz w:val="18"/>
                <w:lang w:val="en-US"/>
              </w:rPr>
            </w:pPr>
            <w:r w:rsidRPr="007C677B">
              <w:rPr>
                <w:b/>
                <w:sz w:val="18"/>
                <w:lang w:val="en-US"/>
              </w:rPr>
              <w:t>Purpose, Scope, Basis, and Definitions</w:t>
            </w:r>
          </w:p>
          <w:p w14:paraId="06158590" w14:textId="77777777" w:rsidR="00722DFB" w:rsidRPr="00722DFB" w:rsidRDefault="00722DFB" w:rsidP="00722DFB">
            <w:pPr>
              <w:pStyle w:val="TableParagraph"/>
              <w:spacing w:before="33"/>
              <w:ind w:left="674"/>
              <w:rPr>
                <w:b/>
                <w:bCs/>
                <w:spacing w:val="-4"/>
                <w:sz w:val="18"/>
                <w:lang w:val="en-US"/>
              </w:rPr>
            </w:pPr>
            <w:r w:rsidRPr="00722DFB">
              <w:rPr>
                <w:b/>
                <w:bCs/>
                <w:spacing w:val="-4"/>
                <w:sz w:val="18"/>
                <w:lang w:val="en-US"/>
              </w:rPr>
              <w:t>Purpose</w:t>
            </w:r>
          </w:p>
          <w:p w14:paraId="1EB9EFA5" w14:textId="77777777" w:rsidR="007C677B" w:rsidRPr="007C677B" w:rsidRDefault="007C677B" w:rsidP="007C677B">
            <w:pPr>
              <w:pStyle w:val="TableParagraph"/>
              <w:spacing w:before="33" w:line="278" w:lineRule="auto"/>
              <w:ind w:right="109" w:firstLine="566"/>
              <w:jc w:val="both"/>
              <w:rPr>
                <w:b/>
                <w:sz w:val="18"/>
                <w:lang w:val="en-US"/>
              </w:rPr>
            </w:pPr>
            <w:r w:rsidRPr="007C677B">
              <w:rPr>
                <w:b/>
                <w:bCs/>
                <w:sz w:val="18"/>
                <w:lang w:val="en-US"/>
              </w:rPr>
              <w:t>Article 1</w:t>
            </w:r>
            <w:r w:rsidRPr="007C677B">
              <w:rPr>
                <w:b/>
                <w:sz w:val="18"/>
                <w:lang w:val="en-US"/>
              </w:rPr>
              <w:t xml:space="preserve"> - </w:t>
            </w:r>
            <w:r w:rsidRPr="007C677B">
              <w:rPr>
                <w:bCs/>
                <w:sz w:val="18"/>
                <w:lang w:val="en-US"/>
              </w:rPr>
              <w:t xml:space="preserve">(1) The purpose of this directive is to regulate the principles regarding the objectives, fields of activity, management bodies, duties, and working methods of the Turkish and Foreign Language Teaching Application and Research Center of </w:t>
            </w:r>
            <w:proofErr w:type="spellStart"/>
            <w:r w:rsidRPr="007C677B">
              <w:rPr>
                <w:bCs/>
                <w:sz w:val="18"/>
                <w:lang w:val="en-US"/>
              </w:rPr>
              <w:t>Altınbaş</w:t>
            </w:r>
            <w:proofErr w:type="spellEnd"/>
            <w:r w:rsidRPr="007C677B">
              <w:rPr>
                <w:bCs/>
                <w:sz w:val="18"/>
                <w:lang w:val="en-US"/>
              </w:rPr>
              <w:t xml:space="preserve"> University.</w:t>
            </w:r>
          </w:p>
          <w:p w14:paraId="59AE5457" w14:textId="77777777" w:rsidR="007C677B" w:rsidRPr="007C677B" w:rsidRDefault="007C677B" w:rsidP="007C677B">
            <w:pPr>
              <w:pStyle w:val="TableParagraph"/>
              <w:spacing w:line="207" w:lineRule="exact"/>
              <w:ind w:left="674"/>
              <w:rPr>
                <w:b/>
                <w:bCs/>
                <w:spacing w:val="-2"/>
                <w:sz w:val="18"/>
                <w:lang w:val="en-US"/>
              </w:rPr>
            </w:pPr>
            <w:r w:rsidRPr="007C677B">
              <w:rPr>
                <w:b/>
                <w:bCs/>
                <w:spacing w:val="-2"/>
                <w:sz w:val="18"/>
                <w:lang w:val="en-US"/>
              </w:rPr>
              <w:t>Scope</w:t>
            </w:r>
          </w:p>
          <w:p w14:paraId="691AE2CF" w14:textId="77777777" w:rsidR="007C677B" w:rsidRPr="007C677B" w:rsidRDefault="007C677B" w:rsidP="007C677B">
            <w:pPr>
              <w:pStyle w:val="TableParagraph"/>
              <w:spacing w:before="33" w:line="278" w:lineRule="auto"/>
              <w:ind w:right="109" w:firstLine="566"/>
              <w:jc w:val="both"/>
              <w:rPr>
                <w:b/>
                <w:sz w:val="18"/>
                <w:lang w:val="en-US"/>
              </w:rPr>
            </w:pPr>
            <w:r w:rsidRPr="007C677B">
              <w:rPr>
                <w:b/>
                <w:bCs/>
                <w:sz w:val="18"/>
                <w:lang w:val="en-US"/>
              </w:rPr>
              <w:t>Article 2</w:t>
            </w:r>
            <w:r w:rsidRPr="007C677B">
              <w:rPr>
                <w:b/>
                <w:sz w:val="18"/>
                <w:lang w:val="en-US"/>
              </w:rPr>
              <w:t xml:space="preserve"> - </w:t>
            </w:r>
            <w:r w:rsidRPr="007C677B">
              <w:rPr>
                <w:bCs/>
                <w:sz w:val="18"/>
                <w:lang w:val="en-US"/>
              </w:rPr>
              <w:t xml:space="preserve">(1) This directive covers the provisions related to the objectives, fields of activity, management bodies, duties of the management bodies, and working methods of the Turkish and Foreign Language Teaching Application and Research Center of </w:t>
            </w:r>
            <w:proofErr w:type="spellStart"/>
            <w:r w:rsidRPr="007C677B">
              <w:rPr>
                <w:bCs/>
                <w:sz w:val="18"/>
                <w:lang w:val="en-US"/>
              </w:rPr>
              <w:t>Altınbaş</w:t>
            </w:r>
            <w:proofErr w:type="spellEnd"/>
            <w:r w:rsidRPr="007C677B">
              <w:rPr>
                <w:bCs/>
                <w:sz w:val="18"/>
                <w:lang w:val="en-US"/>
              </w:rPr>
              <w:t xml:space="preserve"> University.</w:t>
            </w:r>
          </w:p>
          <w:p w14:paraId="6A2BDC4A" w14:textId="77777777" w:rsidR="007C677B" w:rsidRPr="007C677B" w:rsidRDefault="007C677B" w:rsidP="007C677B">
            <w:pPr>
              <w:pStyle w:val="TableParagraph"/>
              <w:spacing w:before="1"/>
              <w:ind w:left="674"/>
              <w:rPr>
                <w:b/>
                <w:bCs/>
                <w:spacing w:val="-2"/>
                <w:sz w:val="18"/>
                <w:lang w:val="en-US"/>
              </w:rPr>
            </w:pPr>
            <w:r w:rsidRPr="007C677B">
              <w:rPr>
                <w:b/>
                <w:bCs/>
                <w:spacing w:val="-2"/>
                <w:sz w:val="18"/>
                <w:lang w:val="en-US"/>
              </w:rPr>
              <w:t>Basis</w:t>
            </w:r>
          </w:p>
          <w:p w14:paraId="1A7EB765" w14:textId="77777777" w:rsidR="007C677B" w:rsidRPr="007C677B" w:rsidRDefault="007C677B" w:rsidP="007C677B">
            <w:pPr>
              <w:pStyle w:val="TableParagraph"/>
              <w:spacing w:before="33" w:line="278" w:lineRule="auto"/>
              <w:ind w:firstLine="566"/>
              <w:rPr>
                <w:b/>
                <w:sz w:val="18"/>
                <w:lang w:val="en-US"/>
              </w:rPr>
            </w:pPr>
            <w:r w:rsidRPr="007C677B">
              <w:rPr>
                <w:b/>
                <w:bCs/>
                <w:sz w:val="18"/>
                <w:lang w:val="en-US"/>
              </w:rPr>
              <w:t>Article 3</w:t>
            </w:r>
            <w:r w:rsidRPr="007C677B">
              <w:rPr>
                <w:b/>
                <w:sz w:val="18"/>
                <w:lang w:val="en-US"/>
              </w:rPr>
              <w:t xml:space="preserve"> - </w:t>
            </w:r>
            <w:r w:rsidRPr="007C677B">
              <w:rPr>
                <w:bCs/>
                <w:sz w:val="18"/>
                <w:lang w:val="en-US"/>
              </w:rPr>
              <w:t>(1) This directive has been prepared based on subparagraph (2) of paragraph (d) of the first clause of Article 7 and Article 14 of the Higher Education Law No. 2547 dated 4/11/1981.</w:t>
            </w:r>
          </w:p>
          <w:p w14:paraId="46914FBA" w14:textId="77777777" w:rsidR="007C677B" w:rsidRPr="007C677B" w:rsidRDefault="007C677B" w:rsidP="007C677B">
            <w:pPr>
              <w:pStyle w:val="TableParagraph"/>
              <w:ind w:left="674"/>
              <w:rPr>
                <w:b/>
                <w:bCs/>
                <w:spacing w:val="-2"/>
                <w:sz w:val="18"/>
                <w:lang w:val="en-US"/>
              </w:rPr>
            </w:pPr>
            <w:r w:rsidRPr="007C677B">
              <w:rPr>
                <w:b/>
                <w:bCs/>
                <w:spacing w:val="-2"/>
                <w:sz w:val="18"/>
                <w:lang w:val="en-US"/>
              </w:rPr>
              <w:t>Definitions</w:t>
            </w:r>
          </w:p>
          <w:p w14:paraId="206D63E6" w14:textId="77777777" w:rsidR="007C677B" w:rsidRPr="007C677B" w:rsidRDefault="007C677B" w:rsidP="007C677B">
            <w:pPr>
              <w:pStyle w:val="TableParagraph"/>
              <w:spacing w:before="32"/>
              <w:ind w:left="674"/>
              <w:rPr>
                <w:bCs/>
                <w:sz w:val="18"/>
                <w:lang w:val="en-US"/>
              </w:rPr>
            </w:pPr>
            <w:r w:rsidRPr="007C677B">
              <w:rPr>
                <w:b/>
                <w:bCs/>
                <w:sz w:val="18"/>
                <w:lang w:val="en-US"/>
              </w:rPr>
              <w:t>Article 4</w:t>
            </w:r>
            <w:r w:rsidRPr="007C677B">
              <w:rPr>
                <w:b/>
                <w:sz w:val="18"/>
                <w:lang w:val="en-US"/>
              </w:rPr>
              <w:t xml:space="preserve"> - </w:t>
            </w:r>
            <w:r w:rsidRPr="007C677B">
              <w:rPr>
                <w:bCs/>
                <w:sz w:val="18"/>
                <w:lang w:val="en-US"/>
              </w:rPr>
              <w:t>(1) In this directive, the following terms shall have the meanings ascribed to them:</w:t>
            </w:r>
          </w:p>
          <w:p w14:paraId="1F9E209C" w14:textId="77777777" w:rsidR="007C677B" w:rsidRPr="007C677B" w:rsidRDefault="007C677B" w:rsidP="007C677B">
            <w:pPr>
              <w:pStyle w:val="TableParagraph"/>
              <w:numPr>
                <w:ilvl w:val="0"/>
                <w:numId w:val="10"/>
              </w:numPr>
              <w:spacing w:before="32"/>
              <w:rPr>
                <w:bCs/>
                <w:sz w:val="18"/>
                <w:lang w:val="en-US"/>
              </w:rPr>
            </w:pPr>
            <w:r w:rsidRPr="007C677B">
              <w:rPr>
                <w:bCs/>
                <w:sz w:val="18"/>
                <w:lang w:val="en-US"/>
              </w:rPr>
              <w:t xml:space="preserve">Center (DİLMER): </w:t>
            </w:r>
            <w:proofErr w:type="spellStart"/>
            <w:r w:rsidRPr="007C677B">
              <w:rPr>
                <w:bCs/>
                <w:sz w:val="18"/>
                <w:lang w:val="en-US"/>
              </w:rPr>
              <w:t>Altınbaş</w:t>
            </w:r>
            <w:proofErr w:type="spellEnd"/>
            <w:r w:rsidRPr="007C677B">
              <w:rPr>
                <w:bCs/>
                <w:sz w:val="18"/>
                <w:lang w:val="en-US"/>
              </w:rPr>
              <w:t xml:space="preserve"> University Turkish and Foreign Language Teaching Application and Research Center,</w:t>
            </w:r>
          </w:p>
          <w:p w14:paraId="1055C10A" w14:textId="77777777" w:rsidR="007C677B" w:rsidRPr="007C677B" w:rsidRDefault="007C677B" w:rsidP="007C677B">
            <w:pPr>
              <w:pStyle w:val="TableParagraph"/>
              <w:numPr>
                <w:ilvl w:val="0"/>
                <w:numId w:val="10"/>
              </w:numPr>
              <w:spacing w:before="32"/>
              <w:rPr>
                <w:bCs/>
                <w:sz w:val="18"/>
                <w:lang w:val="en-US"/>
              </w:rPr>
            </w:pPr>
            <w:r w:rsidRPr="007C677B">
              <w:rPr>
                <w:bCs/>
                <w:sz w:val="18"/>
                <w:lang w:val="en-US"/>
              </w:rPr>
              <w:t>Director: The Director of the Center,</w:t>
            </w:r>
          </w:p>
          <w:p w14:paraId="44DB513C" w14:textId="77777777" w:rsidR="007C677B" w:rsidRPr="007C677B" w:rsidRDefault="007C677B" w:rsidP="007C677B">
            <w:pPr>
              <w:pStyle w:val="TableParagraph"/>
              <w:numPr>
                <w:ilvl w:val="0"/>
                <w:numId w:val="10"/>
              </w:numPr>
              <w:spacing w:before="32"/>
              <w:rPr>
                <w:bCs/>
                <w:sz w:val="18"/>
                <w:lang w:val="en-US"/>
              </w:rPr>
            </w:pPr>
            <w:r w:rsidRPr="007C677B">
              <w:rPr>
                <w:bCs/>
                <w:sz w:val="18"/>
                <w:lang w:val="en-US"/>
              </w:rPr>
              <w:t>Assistant Director: The assistant director of the Center,</w:t>
            </w:r>
          </w:p>
          <w:p w14:paraId="2CC831E8" w14:textId="77777777" w:rsidR="007C677B" w:rsidRPr="007C677B" w:rsidRDefault="007C677B" w:rsidP="007C677B">
            <w:pPr>
              <w:pStyle w:val="TableParagraph"/>
              <w:numPr>
                <w:ilvl w:val="0"/>
                <w:numId w:val="10"/>
              </w:numPr>
              <w:spacing w:before="32"/>
              <w:rPr>
                <w:bCs/>
                <w:sz w:val="18"/>
                <w:lang w:val="en-US"/>
              </w:rPr>
            </w:pPr>
            <w:r w:rsidRPr="007C677B">
              <w:rPr>
                <w:bCs/>
                <w:sz w:val="18"/>
                <w:lang w:val="en-US"/>
              </w:rPr>
              <w:t xml:space="preserve">Rector: The Rector of </w:t>
            </w:r>
            <w:proofErr w:type="spellStart"/>
            <w:r w:rsidRPr="007C677B">
              <w:rPr>
                <w:bCs/>
                <w:sz w:val="18"/>
                <w:lang w:val="en-US"/>
              </w:rPr>
              <w:t>Altınbaş</w:t>
            </w:r>
            <w:proofErr w:type="spellEnd"/>
            <w:r w:rsidRPr="007C677B">
              <w:rPr>
                <w:bCs/>
                <w:sz w:val="18"/>
                <w:lang w:val="en-US"/>
              </w:rPr>
              <w:t xml:space="preserve"> University,</w:t>
            </w:r>
          </w:p>
          <w:p w14:paraId="172F5339" w14:textId="77777777" w:rsidR="007C677B" w:rsidRPr="007C677B" w:rsidRDefault="007C677B" w:rsidP="007C677B">
            <w:pPr>
              <w:pStyle w:val="TableParagraph"/>
              <w:numPr>
                <w:ilvl w:val="0"/>
                <w:numId w:val="10"/>
              </w:numPr>
              <w:spacing w:before="32"/>
              <w:rPr>
                <w:bCs/>
                <w:sz w:val="18"/>
                <w:lang w:val="en-US"/>
              </w:rPr>
            </w:pPr>
            <w:r w:rsidRPr="007C677B">
              <w:rPr>
                <w:bCs/>
                <w:sz w:val="18"/>
                <w:lang w:val="en-US"/>
              </w:rPr>
              <w:t xml:space="preserve">University: </w:t>
            </w:r>
            <w:proofErr w:type="spellStart"/>
            <w:r w:rsidRPr="007C677B">
              <w:rPr>
                <w:bCs/>
                <w:sz w:val="18"/>
                <w:lang w:val="en-US"/>
              </w:rPr>
              <w:t>Altınbaş</w:t>
            </w:r>
            <w:proofErr w:type="spellEnd"/>
            <w:r w:rsidRPr="007C677B">
              <w:rPr>
                <w:bCs/>
                <w:sz w:val="18"/>
                <w:lang w:val="en-US"/>
              </w:rPr>
              <w:t xml:space="preserve"> University,</w:t>
            </w:r>
          </w:p>
          <w:p w14:paraId="0D985F31" w14:textId="77777777" w:rsidR="007C677B" w:rsidRPr="007C677B" w:rsidRDefault="007C677B" w:rsidP="007C677B">
            <w:pPr>
              <w:pStyle w:val="TableParagraph"/>
              <w:numPr>
                <w:ilvl w:val="0"/>
                <w:numId w:val="10"/>
              </w:numPr>
              <w:spacing w:before="32"/>
              <w:rPr>
                <w:bCs/>
                <w:sz w:val="18"/>
                <w:lang w:val="en-US"/>
              </w:rPr>
            </w:pPr>
            <w:r w:rsidRPr="007C677B">
              <w:rPr>
                <w:bCs/>
                <w:sz w:val="18"/>
                <w:lang w:val="en-US"/>
              </w:rPr>
              <w:t>Management Board: The Management Board of the Center.</w:t>
            </w:r>
          </w:p>
          <w:p w14:paraId="4A57B34F" w14:textId="598557B1" w:rsidR="00384263" w:rsidRPr="007C677B" w:rsidRDefault="0089676C">
            <w:pPr>
              <w:pStyle w:val="TableParagraph"/>
              <w:ind w:left="0" w:right="1"/>
              <w:jc w:val="center"/>
              <w:rPr>
                <w:b/>
                <w:sz w:val="18"/>
                <w:lang w:val="en-US"/>
              </w:rPr>
            </w:pPr>
            <w:r>
              <w:rPr>
                <w:b/>
                <w:sz w:val="18"/>
                <w:lang w:val="en-US"/>
              </w:rPr>
              <w:t>CHAPTER TWO</w:t>
            </w:r>
          </w:p>
          <w:p w14:paraId="41AFC32C" w14:textId="77777777" w:rsidR="0089676C" w:rsidRPr="0089676C" w:rsidRDefault="0089676C" w:rsidP="0089676C">
            <w:pPr>
              <w:pStyle w:val="TableParagraph"/>
              <w:spacing w:before="33"/>
              <w:ind w:left="2969"/>
              <w:rPr>
                <w:b/>
                <w:bCs/>
                <w:sz w:val="18"/>
                <w:lang w:val="en-US"/>
              </w:rPr>
            </w:pPr>
            <w:r w:rsidRPr="0089676C">
              <w:rPr>
                <w:b/>
                <w:bCs/>
                <w:sz w:val="18"/>
                <w:lang w:val="en-US"/>
              </w:rPr>
              <w:t>The Objectives and Fields of Activity of the Center</w:t>
            </w:r>
          </w:p>
          <w:p w14:paraId="6B29C0C1" w14:textId="2E791AEB" w:rsidR="00D226F0" w:rsidRPr="007C677B" w:rsidRDefault="00D226F0" w:rsidP="00D226F0">
            <w:pPr>
              <w:pStyle w:val="TableParagraph"/>
              <w:spacing w:before="33"/>
              <w:ind w:left="674"/>
              <w:jc w:val="both"/>
              <w:rPr>
                <w:b/>
                <w:sz w:val="18"/>
                <w:lang w:val="en-US"/>
              </w:rPr>
            </w:pPr>
            <w:r>
              <w:rPr>
                <w:b/>
                <w:sz w:val="18"/>
                <w:lang w:val="en-US"/>
              </w:rPr>
              <w:t xml:space="preserve">The </w:t>
            </w:r>
            <w:r w:rsidR="00EC2D54">
              <w:rPr>
                <w:b/>
                <w:sz w:val="18"/>
                <w:lang w:val="en-US"/>
              </w:rPr>
              <w:t>O</w:t>
            </w:r>
            <w:r>
              <w:rPr>
                <w:b/>
                <w:sz w:val="18"/>
                <w:lang w:val="en-US"/>
              </w:rPr>
              <w:t>bjective</w:t>
            </w:r>
          </w:p>
          <w:p w14:paraId="45A7194F" w14:textId="6A63BF4D" w:rsidR="00384263" w:rsidRPr="007C677B" w:rsidRDefault="00F36B6F">
            <w:pPr>
              <w:pStyle w:val="TableParagraph"/>
              <w:spacing w:before="33" w:line="278" w:lineRule="auto"/>
              <w:ind w:right="107" w:firstLine="566"/>
              <w:jc w:val="both"/>
              <w:rPr>
                <w:sz w:val="18"/>
                <w:lang w:val="en-US"/>
              </w:rPr>
            </w:pPr>
            <w:r w:rsidRPr="007C677B">
              <w:rPr>
                <w:b/>
                <w:bCs/>
                <w:sz w:val="18"/>
                <w:lang w:val="en-US"/>
              </w:rPr>
              <w:t xml:space="preserve">Article </w:t>
            </w:r>
            <w:r>
              <w:rPr>
                <w:b/>
                <w:bCs/>
                <w:sz w:val="18"/>
                <w:lang w:val="en-US"/>
              </w:rPr>
              <w:t xml:space="preserve">5 </w:t>
            </w:r>
            <w:r w:rsidRPr="007C677B">
              <w:rPr>
                <w:b/>
                <w:sz w:val="18"/>
                <w:lang w:val="en-US"/>
              </w:rPr>
              <w:t>–</w:t>
            </w:r>
            <w:r w:rsidRPr="007C677B">
              <w:rPr>
                <w:b/>
                <w:spacing w:val="-1"/>
                <w:sz w:val="18"/>
                <w:lang w:val="en-US"/>
              </w:rPr>
              <w:t xml:space="preserve"> </w:t>
            </w:r>
            <w:r w:rsidRPr="007C677B">
              <w:rPr>
                <w:sz w:val="18"/>
                <w:lang w:val="en-US"/>
              </w:rPr>
              <w:t xml:space="preserve">(1) </w:t>
            </w:r>
            <w:r w:rsidR="0027333F" w:rsidRPr="0082064C">
              <w:rPr>
                <w:sz w:val="18"/>
                <w:lang w:val="en-US"/>
              </w:rPr>
              <w:t xml:space="preserve">The objective is to teach Turkish to foreign students coming from abroad to study at higher education institutions in Turkey, and to individuals who are not students at any educational institution but apply with the desire to learn Turkish. It aims to train academic staff in Turkey who will go abroad to teach Turkish, conduct necessary documentation and material studies, collaborate with relevant national and international institutions and organizations to carry out joint project activities, and ensure </w:t>
            </w:r>
            <w:r w:rsidR="00E72042">
              <w:rPr>
                <w:sz w:val="18"/>
                <w:lang w:val="en-US"/>
              </w:rPr>
              <w:t xml:space="preserve">the </w:t>
            </w:r>
            <w:r w:rsidR="0027333F" w:rsidRPr="0082064C">
              <w:rPr>
                <w:sz w:val="18"/>
                <w:lang w:val="en-US"/>
              </w:rPr>
              <w:t>sharing of accumulated knowledge through various events nationally and internationally.</w:t>
            </w:r>
          </w:p>
          <w:p w14:paraId="2DE5D58E" w14:textId="1357174C" w:rsidR="00F36B6F" w:rsidRDefault="00EC2D54">
            <w:pPr>
              <w:pStyle w:val="TableParagraph"/>
              <w:spacing w:before="33"/>
              <w:ind w:left="674"/>
              <w:jc w:val="both"/>
              <w:rPr>
                <w:b/>
                <w:bCs/>
                <w:sz w:val="18"/>
                <w:lang w:val="en-US"/>
              </w:rPr>
            </w:pPr>
            <w:r>
              <w:rPr>
                <w:b/>
                <w:bCs/>
                <w:sz w:val="18"/>
                <w:lang w:val="en-US"/>
              </w:rPr>
              <w:t xml:space="preserve">The </w:t>
            </w:r>
            <w:r w:rsidR="00F36B6F" w:rsidRPr="0089676C">
              <w:rPr>
                <w:b/>
                <w:bCs/>
                <w:sz w:val="18"/>
                <w:lang w:val="en-US"/>
              </w:rPr>
              <w:t>Fields of Activity of the Center</w:t>
            </w:r>
            <w:r w:rsidR="00F36B6F" w:rsidRPr="00F36B6F">
              <w:rPr>
                <w:b/>
                <w:bCs/>
                <w:sz w:val="18"/>
                <w:lang w:val="en-US"/>
              </w:rPr>
              <w:t xml:space="preserve"> </w:t>
            </w:r>
          </w:p>
          <w:p w14:paraId="541A3732" w14:textId="5EF03570" w:rsidR="00384263" w:rsidRPr="00EC2D54" w:rsidRDefault="00F36B6F" w:rsidP="00EC2D54">
            <w:pPr>
              <w:pStyle w:val="TableParagraph"/>
              <w:spacing w:before="33"/>
              <w:ind w:left="674"/>
              <w:jc w:val="both"/>
              <w:rPr>
                <w:sz w:val="18"/>
              </w:rPr>
            </w:pPr>
            <w:r w:rsidRPr="007C677B">
              <w:rPr>
                <w:b/>
                <w:bCs/>
                <w:sz w:val="18"/>
                <w:lang w:val="en-US"/>
              </w:rPr>
              <w:t xml:space="preserve">Article </w:t>
            </w:r>
            <w:r>
              <w:rPr>
                <w:b/>
                <w:bCs/>
                <w:sz w:val="18"/>
                <w:lang w:val="en-US"/>
              </w:rPr>
              <w:t xml:space="preserve">6 </w:t>
            </w:r>
            <w:r w:rsidRPr="007C677B">
              <w:rPr>
                <w:b/>
                <w:sz w:val="18"/>
                <w:lang w:val="en-US"/>
              </w:rPr>
              <w:t xml:space="preserve">– </w:t>
            </w:r>
            <w:r w:rsidRPr="007C677B">
              <w:rPr>
                <w:sz w:val="18"/>
                <w:lang w:val="en-US"/>
              </w:rPr>
              <w:t>(1)</w:t>
            </w:r>
            <w:r w:rsidRPr="007C677B">
              <w:rPr>
                <w:spacing w:val="-4"/>
                <w:sz w:val="18"/>
                <w:lang w:val="en-US"/>
              </w:rPr>
              <w:t xml:space="preserve"> </w:t>
            </w:r>
            <w:r w:rsidR="00EC2D54" w:rsidRPr="00EC2D54">
              <w:rPr>
                <w:sz w:val="18"/>
                <w:lang w:val="en"/>
              </w:rPr>
              <w:t>The activity areas of the center are as follows:</w:t>
            </w:r>
          </w:p>
          <w:p w14:paraId="1C3A22BD" w14:textId="77777777" w:rsidR="00EC2D54" w:rsidRPr="00EC2D54" w:rsidRDefault="00EC2D54" w:rsidP="00EC2D54">
            <w:pPr>
              <w:pStyle w:val="TableParagraph"/>
              <w:numPr>
                <w:ilvl w:val="0"/>
                <w:numId w:val="7"/>
              </w:numPr>
              <w:tabs>
                <w:tab w:val="left" w:pos="867"/>
              </w:tabs>
              <w:spacing w:before="33" w:line="278" w:lineRule="auto"/>
              <w:ind w:right="106" w:firstLine="566"/>
              <w:jc w:val="both"/>
              <w:rPr>
                <w:sz w:val="18"/>
              </w:rPr>
            </w:pPr>
            <w:r w:rsidRPr="00EC2D54">
              <w:rPr>
                <w:sz w:val="18"/>
                <w:lang w:val="en"/>
              </w:rPr>
              <w:t>To teach Turkish and foreign languages, to promote Turkey, Turkey Turkish and Turkish culture within the scope of language teaching activities through face-to-face or distance education opportunities, and to open branches for this purpose in accordance with the relevant legislation.</w:t>
            </w:r>
          </w:p>
          <w:p w14:paraId="20B928DA" w14:textId="77777777" w:rsidR="00EC2D54" w:rsidRPr="00EC2D54" w:rsidRDefault="00EC2D54" w:rsidP="00EC2D54">
            <w:pPr>
              <w:pStyle w:val="TableParagraph"/>
              <w:numPr>
                <w:ilvl w:val="0"/>
                <w:numId w:val="7"/>
              </w:numPr>
              <w:tabs>
                <w:tab w:val="left" w:pos="860"/>
              </w:tabs>
              <w:spacing w:line="278" w:lineRule="auto"/>
              <w:ind w:right="109" w:firstLine="566"/>
              <w:jc w:val="both"/>
              <w:rPr>
                <w:sz w:val="18"/>
              </w:rPr>
            </w:pPr>
            <w:r w:rsidRPr="00EC2D54">
              <w:rPr>
                <w:sz w:val="18"/>
                <w:lang w:val="en"/>
              </w:rPr>
              <w:t>To carry out joint education, practice, research and publication activities by working on the teaching of Turkish and foreign languages ​​with relevant public institutions and organizations, private sector organizations and relevant units of universities in Turkey within the framework of national and international bilateral agreements.</w:t>
            </w:r>
          </w:p>
          <w:p w14:paraId="4E066332" w14:textId="77777777" w:rsidR="00EC2D54" w:rsidRPr="00EC2D54" w:rsidRDefault="00EC2D54" w:rsidP="00EC2D54">
            <w:pPr>
              <w:pStyle w:val="TableParagraph"/>
              <w:numPr>
                <w:ilvl w:val="0"/>
                <w:numId w:val="7"/>
              </w:numPr>
              <w:tabs>
                <w:tab w:val="left" w:pos="869"/>
              </w:tabs>
              <w:spacing w:line="278" w:lineRule="auto"/>
              <w:ind w:right="115" w:firstLine="566"/>
              <w:jc w:val="both"/>
              <w:rPr>
                <w:sz w:val="18"/>
              </w:rPr>
            </w:pPr>
            <w:r w:rsidRPr="00EC2D54">
              <w:rPr>
                <w:sz w:val="18"/>
                <w:lang w:val="en"/>
              </w:rPr>
              <w:t>To carry out practices and research on the teaching of Turkish and foreign languages, to develop methods by preparing programs and to carry out joint studies with various institutions and organizations in the country and abroad on this subject.</w:t>
            </w:r>
          </w:p>
          <w:p w14:paraId="2A61ED3D" w14:textId="14675B55" w:rsidR="00384263" w:rsidRPr="00EC2D54" w:rsidRDefault="00EC2D54" w:rsidP="00EC2D54">
            <w:pPr>
              <w:pStyle w:val="TableParagraph"/>
              <w:spacing w:line="278" w:lineRule="auto"/>
              <w:ind w:right="111" w:firstLine="566"/>
              <w:jc w:val="both"/>
              <w:rPr>
                <w:sz w:val="18"/>
              </w:rPr>
            </w:pPr>
            <w:r>
              <w:rPr>
                <w:sz w:val="18"/>
                <w:lang w:val="en-US"/>
              </w:rPr>
              <w:t>d</w:t>
            </w:r>
            <w:r w:rsidRPr="007C677B">
              <w:rPr>
                <w:sz w:val="18"/>
                <w:lang w:val="en-US"/>
              </w:rPr>
              <w:t xml:space="preserve">) </w:t>
            </w:r>
            <w:r w:rsidRPr="00EC2D54">
              <w:rPr>
                <w:sz w:val="18"/>
                <w:lang w:val="en"/>
              </w:rPr>
              <w:t>To conduct comparative studies on the teaching of Turkish and foreign languages ​​in order to make the teaching of these languages ​​more efficient.</w:t>
            </w:r>
          </w:p>
          <w:p w14:paraId="331F1AEB" w14:textId="658982B2" w:rsidR="00EC2D54" w:rsidRPr="00EC2D54" w:rsidRDefault="00A85275" w:rsidP="00A85275">
            <w:pPr>
              <w:pStyle w:val="TableParagraph"/>
              <w:tabs>
                <w:tab w:val="left" w:pos="883"/>
              </w:tabs>
              <w:spacing w:line="278" w:lineRule="auto"/>
              <w:ind w:left="468" w:right="112"/>
              <w:jc w:val="both"/>
              <w:rPr>
                <w:sz w:val="18"/>
              </w:rPr>
            </w:pPr>
            <w:r>
              <w:rPr>
                <w:sz w:val="18"/>
                <w:lang w:val="en"/>
              </w:rPr>
              <w:t xml:space="preserve">    e) </w:t>
            </w:r>
            <w:r w:rsidR="00EC2D54" w:rsidRPr="00EC2D54">
              <w:rPr>
                <w:sz w:val="18"/>
                <w:lang w:val="en"/>
              </w:rPr>
              <w:t>To encourage practices and research on the teaching of Turkish and foreign languages, and to organize courses, seminars and meetings to announce the research conducted.</w:t>
            </w:r>
          </w:p>
          <w:p w14:paraId="47C92C2F" w14:textId="05E04D45" w:rsidR="00384263" w:rsidRPr="0082064C" w:rsidRDefault="00A85275" w:rsidP="00A85275">
            <w:pPr>
              <w:pStyle w:val="TableParagraph"/>
              <w:spacing w:line="278" w:lineRule="auto"/>
              <w:ind w:right="107"/>
              <w:jc w:val="both"/>
              <w:rPr>
                <w:sz w:val="18"/>
                <w:lang w:val="en"/>
              </w:rPr>
            </w:pPr>
            <w:r>
              <w:rPr>
                <w:sz w:val="18"/>
                <w:lang w:val="en"/>
              </w:rPr>
              <w:t xml:space="preserve">            f) </w:t>
            </w:r>
            <w:r w:rsidR="00EC2D54" w:rsidRPr="00EC2D54">
              <w:rPr>
                <w:sz w:val="18"/>
                <w:lang w:val="en"/>
              </w:rPr>
              <w:t>To prepare distance education programs and exams for the purpose of popularizing Turkish and foreign language teaching, to implement them at home and abroad, to cooperate with various universities and language centers abroad.</w:t>
            </w:r>
            <w:r w:rsidR="00EC2D54">
              <w:rPr>
                <w:sz w:val="18"/>
                <w:lang w:val="en"/>
              </w:rPr>
              <w:t xml:space="preserve"> </w:t>
            </w:r>
            <w:r w:rsidR="00EC2D54" w:rsidRPr="00EC2D54">
              <w:rPr>
                <w:sz w:val="18"/>
                <w:lang w:val="en"/>
              </w:rPr>
              <w:t>To ensure the exchange of students and faculty members and the sharing of educational tools.</w:t>
            </w:r>
            <w:r>
              <w:rPr>
                <w:sz w:val="18"/>
                <w:lang w:val="en"/>
              </w:rPr>
              <w:t xml:space="preserve"> </w:t>
            </w:r>
          </w:p>
        </w:tc>
      </w:tr>
    </w:tbl>
    <w:p w14:paraId="1B6F25A8" w14:textId="77777777" w:rsidR="00384263" w:rsidRDefault="00384263">
      <w:pPr>
        <w:spacing w:line="187" w:lineRule="exact"/>
        <w:jc w:val="both"/>
        <w:rPr>
          <w:sz w:val="18"/>
        </w:rPr>
        <w:sectPr w:rsidR="00384263">
          <w:type w:val="continuous"/>
          <w:pgSz w:w="11910" w:h="16840"/>
          <w:pgMar w:top="1460" w:right="1440" w:bottom="280" w:left="1440" w:header="708" w:footer="708" w:gutter="0"/>
          <w:cols w:space="708"/>
        </w:sectPr>
      </w:pPr>
    </w:p>
    <w:p w14:paraId="6F1BD26F" w14:textId="397F5BF8" w:rsidR="002952FE" w:rsidRPr="00C059E7" w:rsidRDefault="00A85275" w:rsidP="00A85275">
      <w:pPr>
        <w:tabs>
          <w:tab w:val="left" w:pos="985"/>
        </w:tabs>
        <w:spacing w:line="278" w:lineRule="auto"/>
        <w:ind w:right="221"/>
        <w:rPr>
          <w:sz w:val="18"/>
          <w:lang w:val="en-US"/>
        </w:rPr>
      </w:pPr>
      <w:r>
        <w:rPr>
          <w:sz w:val="18"/>
          <w:lang w:val="en"/>
        </w:rPr>
        <w:lastRenderedPageBreak/>
        <w:t xml:space="preserve">                 g) </w:t>
      </w:r>
      <w:r w:rsidR="002952FE" w:rsidRPr="00A85275">
        <w:rPr>
          <w:sz w:val="18"/>
          <w:lang w:val="en"/>
        </w:rPr>
        <w:t xml:space="preserve">To </w:t>
      </w:r>
      <w:r w:rsidR="002952FE" w:rsidRPr="00C059E7">
        <w:rPr>
          <w:sz w:val="18"/>
          <w:lang w:val="en-US"/>
        </w:rPr>
        <w:t>prepare tools for teaching Turkish and foreign languages; To publish books, magazines, bulletins, projects, reports and brochures, and to open promotion tables at various fairs at home and abroad for this purpose.</w:t>
      </w:r>
    </w:p>
    <w:p w14:paraId="5FC4FCE3" w14:textId="78AAB01D" w:rsidR="002952FE" w:rsidRPr="00C059E7" w:rsidRDefault="00A85275">
      <w:pPr>
        <w:pStyle w:val="GvdeMetni"/>
        <w:spacing w:line="207" w:lineRule="exact"/>
        <w:ind w:left="792" w:firstLine="0"/>
        <w:rPr>
          <w:szCs w:val="22"/>
          <w:lang w:val="en-US"/>
        </w:rPr>
      </w:pPr>
      <w:r w:rsidRPr="00C059E7">
        <w:rPr>
          <w:szCs w:val="22"/>
          <w:lang w:val="en-US"/>
        </w:rPr>
        <w:t>h</w:t>
      </w:r>
      <w:r w:rsidR="002952FE" w:rsidRPr="00C059E7">
        <w:rPr>
          <w:szCs w:val="22"/>
          <w:lang w:val="en-US"/>
        </w:rPr>
        <w:t>) To introduce Turkey and Turkish culture to foreigners, rewarding academic staff and students, making recommendations to relevant authorities for granting scholarships to students to encourage language learning.</w:t>
      </w:r>
    </w:p>
    <w:p w14:paraId="4006BA40" w14:textId="15748CAB" w:rsidR="00384263" w:rsidRPr="00C059E7" w:rsidRDefault="00A85275">
      <w:pPr>
        <w:pStyle w:val="GvdeMetni"/>
        <w:spacing w:line="207" w:lineRule="exact"/>
        <w:ind w:left="792" w:firstLine="0"/>
        <w:rPr>
          <w:lang w:val="en-US"/>
        </w:rPr>
      </w:pPr>
      <w:proofErr w:type="spellStart"/>
      <w:r w:rsidRPr="00C059E7">
        <w:rPr>
          <w:lang w:val="en-US"/>
        </w:rPr>
        <w:t>i</w:t>
      </w:r>
      <w:proofErr w:type="spellEnd"/>
      <w:r w:rsidRPr="00C059E7">
        <w:rPr>
          <w:lang w:val="en-US"/>
        </w:rPr>
        <w:t>)</w:t>
      </w:r>
      <w:r w:rsidRPr="00C059E7">
        <w:rPr>
          <w:spacing w:val="-2"/>
          <w:lang w:val="en-US"/>
        </w:rPr>
        <w:t xml:space="preserve"> </w:t>
      </w:r>
      <w:r w:rsidR="002952FE" w:rsidRPr="00C059E7">
        <w:rPr>
          <w:lang w:val="en-US"/>
        </w:rPr>
        <w:t>To provide consultancy services and prepare language exams in line with the requests of institutions and organizations.</w:t>
      </w:r>
    </w:p>
    <w:p w14:paraId="684FB899" w14:textId="2BE9E7FC" w:rsidR="002952FE" w:rsidRPr="00C059E7" w:rsidRDefault="00A85275" w:rsidP="002952FE">
      <w:pPr>
        <w:pStyle w:val="GvdeMetni"/>
        <w:spacing w:line="278" w:lineRule="auto"/>
        <w:ind w:right="231"/>
        <w:rPr>
          <w:lang w:val="en-US"/>
        </w:rPr>
      </w:pPr>
      <w:r w:rsidRPr="00C059E7">
        <w:rPr>
          <w:lang w:val="en-US"/>
        </w:rPr>
        <w:t>j</w:t>
      </w:r>
      <w:r w:rsidR="002952FE" w:rsidRPr="00C059E7">
        <w:rPr>
          <w:lang w:val="en-US"/>
        </w:rPr>
        <w:t>) To prepare projects related to Turkish and foreign language teaching and to partner with national and international projects developed in this field.</w:t>
      </w:r>
    </w:p>
    <w:p w14:paraId="7E8B8181" w14:textId="7EE1FEF7" w:rsidR="002952FE" w:rsidRPr="00C059E7" w:rsidRDefault="00A85275" w:rsidP="002952FE">
      <w:pPr>
        <w:pStyle w:val="GvdeMetni"/>
        <w:spacing w:line="278" w:lineRule="auto"/>
        <w:ind w:right="231"/>
        <w:rPr>
          <w:lang w:val="en-US"/>
        </w:rPr>
      </w:pPr>
      <w:r w:rsidRPr="00C059E7">
        <w:rPr>
          <w:lang w:val="en-US"/>
        </w:rPr>
        <w:t xml:space="preserve">k) </w:t>
      </w:r>
      <w:r w:rsidR="002952FE" w:rsidRPr="00C059E7">
        <w:rPr>
          <w:lang w:val="en-US"/>
        </w:rPr>
        <w:t>To organize courses for higher education graduates in which technical and practical courses will be given on teaching Turkish to foreigners.</w:t>
      </w:r>
    </w:p>
    <w:p w14:paraId="71D0ECDF" w14:textId="64849365" w:rsidR="002952FE" w:rsidRPr="00C059E7" w:rsidRDefault="00A85275" w:rsidP="002952FE">
      <w:pPr>
        <w:pStyle w:val="GvdeMetni"/>
        <w:spacing w:line="278" w:lineRule="auto"/>
        <w:ind w:right="231"/>
        <w:rPr>
          <w:lang w:val="en-US"/>
        </w:rPr>
      </w:pPr>
      <w:r w:rsidRPr="00C059E7">
        <w:rPr>
          <w:lang w:val="en-US"/>
        </w:rPr>
        <w:t>l</w:t>
      </w:r>
      <w:r w:rsidR="002952FE" w:rsidRPr="00C059E7">
        <w:rPr>
          <w:lang w:val="en-US"/>
        </w:rPr>
        <w:t>) To organize social and cultural events and to create various study groups such as choirs, speech clubs and performances in order to enable foreign students learning Turkish at the center to meet and socialize with Turkish students.</w:t>
      </w:r>
    </w:p>
    <w:p w14:paraId="5D0F023D" w14:textId="6D707328" w:rsidR="00384263" w:rsidRPr="00C059E7" w:rsidRDefault="00C65AFE" w:rsidP="002952FE">
      <w:pPr>
        <w:pStyle w:val="GvdeMetni"/>
        <w:spacing w:line="278" w:lineRule="auto"/>
        <w:ind w:right="231"/>
        <w:rPr>
          <w:lang w:val="en-US"/>
        </w:rPr>
      </w:pPr>
      <w:r w:rsidRPr="00C059E7">
        <w:rPr>
          <w:lang w:val="en-US"/>
        </w:rPr>
        <w:t>m</w:t>
      </w:r>
      <w:r w:rsidR="002952FE" w:rsidRPr="00C059E7">
        <w:rPr>
          <w:lang w:val="en-US"/>
        </w:rPr>
        <w:t>) To open Turkish and foreign language courses for all age groups.</w:t>
      </w:r>
    </w:p>
    <w:p w14:paraId="50568ACA" w14:textId="00901F16" w:rsidR="002952FE" w:rsidRPr="00C059E7" w:rsidRDefault="002952FE" w:rsidP="00B419F9">
      <w:pPr>
        <w:ind w:right="3" w:firstLine="226"/>
        <w:rPr>
          <w:sz w:val="18"/>
          <w:lang w:val="en-US"/>
        </w:rPr>
      </w:pPr>
      <w:r w:rsidRPr="00C059E7">
        <w:rPr>
          <w:sz w:val="18"/>
          <w:lang w:val="en-US"/>
        </w:rPr>
        <w:t xml:space="preserve">          </w:t>
      </w:r>
      <w:r w:rsidR="00B419F9" w:rsidRPr="00C059E7">
        <w:rPr>
          <w:sz w:val="18"/>
          <w:lang w:val="en-US"/>
        </w:rPr>
        <w:t xml:space="preserve">  </w:t>
      </w:r>
      <w:r w:rsidR="00C65AFE" w:rsidRPr="00C059E7">
        <w:rPr>
          <w:sz w:val="18"/>
          <w:lang w:val="en-US"/>
        </w:rPr>
        <w:t>n</w:t>
      </w:r>
      <w:r w:rsidRPr="00C059E7">
        <w:rPr>
          <w:sz w:val="18"/>
          <w:lang w:val="en-US"/>
        </w:rPr>
        <w:t>) To organize courses to develop advanced language skills such as personal development, diction, body language, oratory, communication, advanced comprehension, advanced expression and speed reading in order to develop Turkish as a native language.</w:t>
      </w:r>
    </w:p>
    <w:p w14:paraId="2317456B" w14:textId="7628DF52" w:rsidR="002952FE" w:rsidRPr="002952FE" w:rsidRDefault="002952FE" w:rsidP="002952FE">
      <w:pPr>
        <w:ind w:right="3"/>
        <w:jc w:val="center"/>
        <w:rPr>
          <w:i/>
          <w:iCs/>
          <w:sz w:val="18"/>
        </w:rPr>
      </w:pPr>
      <w:r w:rsidRPr="002952FE">
        <w:rPr>
          <w:i/>
          <w:iCs/>
          <w:noProof/>
          <w:sz w:val="18"/>
        </w:rPr>
        <w:drawing>
          <wp:inline distT="0" distB="0" distL="0" distR="0" wp14:anchorId="15E36997" wp14:editId="31D93DE9">
            <wp:extent cx="152400" cy="152400"/>
            <wp:effectExtent l="0" t="0" r="0" b="0"/>
            <wp:docPr id="153287374" name="Resim 1" descr="Topluluk Tarafından Doğrulandı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uluk Tarafından Doğrulandı simg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FAF877" w14:textId="3F2FF8B9" w:rsidR="00C059E7" w:rsidRPr="00C059E7" w:rsidRDefault="00EA7D4F" w:rsidP="00C059E7">
      <w:pPr>
        <w:spacing w:before="33"/>
        <w:ind w:left="792"/>
        <w:jc w:val="center"/>
        <w:rPr>
          <w:b/>
          <w:sz w:val="18"/>
        </w:rPr>
      </w:pPr>
      <w:r>
        <w:rPr>
          <w:b/>
          <w:sz w:val="18"/>
        </w:rPr>
        <w:t>CHAPTER THREE</w:t>
      </w:r>
    </w:p>
    <w:p w14:paraId="1588C99D" w14:textId="6077CEEC" w:rsidR="00C059E7" w:rsidRPr="004A2710" w:rsidRDefault="00C059E7" w:rsidP="00C059E7">
      <w:pPr>
        <w:spacing w:before="33"/>
        <w:ind w:left="792"/>
        <w:jc w:val="center"/>
        <w:rPr>
          <w:b/>
          <w:sz w:val="18"/>
          <w:lang w:val="en-US"/>
        </w:rPr>
      </w:pPr>
      <w:r w:rsidRPr="004A2710">
        <w:rPr>
          <w:b/>
          <w:sz w:val="18"/>
          <w:lang w:val="en-US"/>
        </w:rPr>
        <w:t xml:space="preserve">Mode of operation, </w:t>
      </w:r>
      <w:bookmarkStart w:id="0" w:name="_Hlk171325782"/>
      <w:r w:rsidRPr="004A2710">
        <w:rPr>
          <w:b/>
          <w:sz w:val="18"/>
          <w:lang w:val="en-US"/>
        </w:rPr>
        <w:t xml:space="preserve">Management Bodies </w:t>
      </w:r>
      <w:bookmarkEnd w:id="0"/>
      <w:r w:rsidRPr="004A2710">
        <w:rPr>
          <w:b/>
          <w:sz w:val="18"/>
          <w:lang w:val="en-US"/>
        </w:rPr>
        <w:t>and Duties</w:t>
      </w:r>
    </w:p>
    <w:p w14:paraId="42BB4896" w14:textId="188EC40D" w:rsidR="00C059E7" w:rsidRPr="004A2710" w:rsidRDefault="00C059E7">
      <w:pPr>
        <w:pStyle w:val="GvdeMetni"/>
        <w:spacing w:before="33"/>
        <w:ind w:left="792" w:firstLine="0"/>
        <w:jc w:val="left"/>
        <w:rPr>
          <w:b/>
          <w:szCs w:val="22"/>
          <w:lang w:val="en-US"/>
        </w:rPr>
      </w:pPr>
      <w:r w:rsidRPr="004A2710">
        <w:rPr>
          <w:b/>
          <w:szCs w:val="22"/>
          <w:lang w:val="en-US"/>
        </w:rPr>
        <w:t>Mode of operation</w:t>
      </w:r>
    </w:p>
    <w:p w14:paraId="5ED786B2" w14:textId="2119E5CA" w:rsidR="00384263" w:rsidRPr="004A2710" w:rsidRDefault="00C059E7">
      <w:pPr>
        <w:pStyle w:val="GvdeMetni"/>
        <w:spacing w:before="33"/>
        <w:ind w:left="792" w:firstLine="0"/>
        <w:jc w:val="left"/>
        <w:rPr>
          <w:lang w:val="en-US"/>
        </w:rPr>
      </w:pPr>
      <w:r w:rsidRPr="004A2710">
        <w:rPr>
          <w:b/>
          <w:bCs/>
          <w:lang w:val="en-US"/>
        </w:rPr>
        <w:t>Article 7</w:t>
      </w:r>
      <w:r w:rsidRPr="004A2710">
        <w:rPr>
          <w:b/>
          <w:lang w:val="en-US"/>
        </w:rPr>
        <w:t xml:space="preserve">– </w:t>
      </w:r>
      <w:r w:rsidRPr="004A2710">
        <w:rPr>
          <w:lang w:val="en-US"/>
        </w:rPr>
        <w:t>(1)</w:t>
      </w:r>
      <w:r w:rsidRPr="004A2710">
        <w:rPr>
          <w:spacing w:val="-4"/>
          <w:lang w:val="en-US"/>
        </w:rPr>
        <w:t xml:space="preserve"> </w:t>
      </w:r>
      <w:r w:rsidRPr="004A2710">
        <w:rPr>
          <w:lang w:val="en-US"/>
        </w:rPr>
        <w:t>The Center carries out its activities through the Center and, if opened, branches affiliated to the Center.</w:t>
      </w:r>
    </w:p>
    <w:p w14:paraId="7DE040CE" w14:textId="77777777" w:rsidR="00C059E7" w:rsidRPr="004A2710" w:rsidRDefault="00C059E7">
      <w:pPr>
        <w:pStyle w:val="GvdeMetni"/>
        <w:spacing w:before="33"/>
        <w:ind w:left="792" w:firstLine="0"/>
        <w:jc w:val="left"/>
        <w:rPr>
          <w:b/>
          <w:bCs/>
          <w:lang w:val="en-US"/>
        </w:rPr>
      </w:pPr>
      <w:r w:rsidRPr="004A2710">
        <w:rPr>
          <w:b/>
          <w:bCs/>
          <w:lang w:val="en-US"/>
        </w:rPr>
        <w:t xml:space="preserve">Management Bodies </w:t>
      </w:r>
    </w:p>
    <w:p w14:paraId="0C652839" w14:textId="77777777" w:rsidR="00C059E7" w:rsidRPr="004A2710" w:rsidRDefault="00C059E7" w:rsidP="00C059E7">
      <w:pPr>
        <w:pStyle w:val="GvdeMetni"/>
        <w:spacing w:before="33"/>
        <w:ind w:left="792" w:firstLine="0"/>
        <w:jc w:val="left"/>
        <w:rPr>
          <w:lang w:val="en-US"/>
        </w:rPr>
      </w:pPr>
      <w:r w:rsidRPr="004A2710">
        <w:rPr>
          <w:b/>
          <w:bCs/>
          <w:lang w:val="en-US"/>
        </w:rPr>
        <w:t xml:space="preserve">Article </w:t>
      </w:r>
      <w:r w:rsidRPr="004A2710">
        <w:rPr>
          <w:b/>
          <w:lang w:val="en-US"/>
        </w:rPr>
        <w:t>8</w:t>
      </w:r>
      <w:r w:rsidRPr="004A2710">
        <w:rPr>
          <w:b/>
          <w:spacing w:val="-1"/>
          <w:lang w:val="en-US"/>
        </w:rPr>
        <w:t xml:space="preserve"> </w:t>
      </w:r>
      <w:r w:rsidRPr="004A2710">
        <w:rPr>
          <w:b/>
          <w:lang w:val="en-US"/>
        </w:rPr>
        <w:t xml:space="preserve">– </w:t>
      </w:r>
      <w:r w:rsidRPr="004A2710">
        <w:rPr>
          <w:lang w:val="en-US"/>
        </w:rPr>
        <w:t>(1)</w:t>
      </w:r>
      <w:r w:rsidRPr="004A2710">
        <w:rPr>
          <w:spacing w:val="-4"/>
          <w:lang w:val="en-US"/>
        </w:rPr>
        <w:t xml:space="preserve"> </w:t>
      </w:r>
      <w:r w:rsidRPr="004A2710">
        <w:rPr>
          <w:lang w:val="en-US"/>
        </w:rPr>
        <w:t>The center consists of the following governing bodies:</w:t>
      </w:r>
    </w:p>
    <w:p w14:paraId="3E404568" w14:textId="0950A4CE" w:rsidR="00384263" w:rsidRPr="004A2710" w:rsidRDefault="00C059E7" w:rsidP="00C059E7">
      <w:pPr>
        <w:pStyle w:val="GvdeMetni"/>
        <w:numPr>
          <w:ilvl w:val="0"/>
          <w:numId w:val="12"/>
        </w:numPr>
        <w:spacing w:before="33"/>
        <w:ind w:left="1134"/>
        <w:jc w:val="left"/>
        <w:rPr>
          <w:lang w:val="en-US"/>
        </w:rPr>
      </w:pPr>
      <w:r w:rsidRPr="004A2710">
        <w:rPr>
          <w:spacing w:val="-2"/>
          <w:lang w:val="en-US"/>
        </w:rPr>
        <w:t xml:space="preserve">Manager. </w:t>
      </w:r>
      <w:r w:rsidRPr="004A2710">
        <w:rPr>
          <w:spacing w:val="-2"/>
          <w:lang w:val="en-US"/>
        </w:rPr>
        <w:tab/>
      </w:r>
    </w:p>
    <w:p w14:paraId="2051B439" w14:textId="77777777" w:rsidR="00C059E7" w:rsidRPr="004A2710" w:rsidRDefault="00C059E7" w:rsidP="00C059E7">
      <w:pPr>
        <w:pStyle w:val="Balk1"/>
        <w:numPr>
          <w:ilvl w:val="0"/>
          <w:numId w:val="12"/>
        </w:numPr>
        <w:ind w:left="1134"/>
        <w:rPr>
          <w:b w:val="0"/>
          <w:bCs w:val="0"/>
          <w:szCs w:val="22"/>
          <w:lang w:val="en-US"/>
        </w:rPr>
      </w:pPr>
      <w:r w:rsidRPr="004A2710">
        <w:rPr>
          <w:b w:val="0"/>
          <w:bCs w:val="0"/>
          <w:szCs w:val="22"/>
          <w:lang w:val="en-US"/>
        </w:rPr>
        <w:t>Board of Directors.</w:t>
      </w:r>
    </w:p>
    <w:p w14:paraId="0CDDFF1C" w14:textId="77777777" w:rsidR="00C059E7" w:rsidRPr="004A2710" w:rsidRDefault="00C059E7">
      <w:pPr>
        <w:pStyle w:val="GvdeMetni"/>
        <w:spacing w:before="33" w:line="278" w:lineRule="auto"/>
        <w:jc w:val="left"/>
        <w:rPr>
          <w:b/>
          <w:bCs/>
          <w:spacing w:val="-2"/>
          <w:lang w:val="en-US"/>
        </w:rPr>
      </w:pPr>
      <w:r w:rsidRPr="004A2710">
        <w:rPr>
          <w:b/>
          <w:bCs/>
          <w:spacing w:val="-2"/>
          <w:lang w:val="en-US"/>
        </w:rPr>
        <w:t>Director</w:t>
      </w:r>
    </w:p>
    <w:p w14:paraId="2CF3C2D7" w14:textId="7180407D" w:rsidR="00384263" w:rsidRPr="004A2710" w:rsidRDefault="00C059E7">
      <w:pPr>
        <w:pStyle w:val="GvdeMetni"/>
        <w:spacing w:before="33" w:line="278" w:lineRule="auto"/>
        <w:jc w:val="left"/>
        <w:rPr>
          <w:lang w:val="en-US"/>
        </w:rPr>
      </w:pPr>
      <w:r w:rsidRPr="004A2710">
        <w:rPr>
          <w:b/>
          <w:bCs/>
          <w:lang w:val="en-US"/>
        </w:rPr>
        <w:t xml:space="preserve">Article </w:t>
      </w:r>
      <w:r w:rsidRPr="004A2710">
        <w:rPr>
          <w:b/>
          <w:lang w:val="en-US"/>
        </w:rPr>
        <w:t>9 –</w:t>
      </w:r>
      <w:r w:rsidRPr="004A2710">
        <w:rPr>
          <w:b/>
          <w:spacing w:val="-1"/>
          <w:lang w:val="en-US"/>
        </w:rPr>
        <w:t xml:space="preserve"> </w:t>
      </w:r>
      <w:r w:rsidRPr="004A2710">
        <w:rPr>
          <w:lang w:val="en-US"/>
        </w:rPr>
        <w:t xml:space="preserve">(1) </w:t>
      </w:r>
      <w:r w:rsidR="00F63C01" w:rsidRPr="004A2710">
        <w:rPr>
          <w:lang w:val="en-US"/>
        </w:rPr>
        <w:t>The Director is appointed from among the teaching staff of the University by the Rector for a period of three years. The term of office of the Director who has completed his/her term may be extended by the same method.</w:t>
      </w:r>
    </w:p>
    <w:p w14:paraId="775AF628" w14:textId="77777777" w:rsidR="00F63C01" w:rsidRPr="004A2710" w:rsidRDefault="00F63C01">
      <w:pPr>
        <w:pStyle w:val="ListeParagraf"/>
        <w:numPr>
          <w:ilvl w:val="0"/>
          <w:numId w:val="4"/>
        </w:numPr>
        <w:tabs>
          <w:tab w:val="left" w:pos="1042"/>
        </w:tabs>
        <w:spacing w:line="278" w:lineRule="auto"/>
        <w:ind w:right="226" w:firstLine="566"/>
        <w:rPr>
          <w:sz w:val="18"/>
          <w:lang w:val="en-US"/>
        </w:rPr>
      </w:pPr>
      <w:r w:rsidRPr="004A2710">
        <w:rPr>
          <w:sz w:val="18"/>
          <w:lang w:val="en-US"/>
        </w:rPr>
        <w:t xml:space="preserve">To assist the Director in his/her work, two persons are appointed as deputy directors from among the University's teaching staff related to the Center's field of activity, upon the Director's recommendation and the Rector's approval, for a period of three years. The Rector may replace the deputy directors when </w:t>
      </w:r>
      <w:proofErr w:type="gramStart"/>
      <w:r w:rsidRPr="004A2710">
        <w:rPr>
          <w:sz w:val="18"/>
          <w:lang w:val="en-US"/>
        </w:rPr>
        <w:t>necessary</w:t>
      </w:r>
      <w:proofErr w:type="gramEnd"/>
      <w:r w:rsidRPr="004A2710">
        <w:rPr>
          <w:sz w:val="18"/>
          <w:lang w:val="en-US"/>
        </w:rPr>
        <w:t xml:space="preserve"> using the same method.</w:t>
      </w:r>
    </w:p>
    <w:p w14:paraId="25D40CB7" w14:textId="0CC4B0CD" w:rsidR="00384263" w:rsidRPr="004A2710" w:rsidRDefault="00F63C01">
      <w:pPr>
        <w:pStyle w:val="ListeParagraf"/>
        <w:numPr>
          <w:ilvl w:val="0"/>
          <w:numId w:val="4"/>
        </w:numPr>
        <w:tabs>
          <w:tab w:val="left" w:pos="1042"/>
        </w:tabs>
        <w:spacing w:line="278" w:lineRule="auto"/>
        <w:ind w:right="226" w:firstLine="566"/>
        <w:rPr>
          <w:sz w:val="18"/>
          <w:lang w:val="en-US"/>
        </w:rPr>
      </w:pPr>
      <w:r w:rsidRPr="004A2710">
        <w:rPr>
          <w:sz w:val="18"/>
          <w:lang w:val="en-US"/>
        </w:rPr>
        <w:t xml:space="preserve">When the Director is not on duty, one of the deputy directors acts as his/her proxy. If the proxy continues for more than six months, a new Director is appointed. When the Director's term ends, the terms of the deputy directors also end. </w:t>
      </w:r>
    </w:p>
    <w:p w14:paraId="4F2C41FC" w14:textId="77777777" w:rsidR="00F63C01" w:rsidRPr="004A2710" w:rsidRDefault="00F63C01">
      <w:pPr>
        <w:spacing w:before="33"/>
        <w:ind w:left="792"/>
        <w:jc w:val="both"/>
        <w:rPr>
          <w:b/>
          <w:bCs/>
          <w:sz w:val="18"/>
          <w:szCs w:val="18"/>
          <w:lang w:val="en-US"/>
        </w:rPr>
      </w:pPr>
      <w:r w:rsidRPr="004A2710">
        <w:rPr>
          <w:b/>
          <w:bCs/>
          <w:sz w:val="18"/>
          <w:szCs w:val="18"/>
          <w:lang w:val="en-US"/>
        </w:rPr>
        <w:t>Duties of the Director</w:t>
      </w:r>
    </w:p>
    <w:p w14:paraId="25390F54" w14:textId="5DB49464" w:rsidR="00384263" w:rsidRPr="004A2710" w:rsidRDefault="00C059E7">
      <w:pPr>
        <w:spacing w:before="33"/>
        <w:ind w:left="792"/>
        <w:jc w:val="both"/>
        <w:rPr>
          <w:sz w:val="18"/>
          <w:lang w:val="en-US"/>
        </w:rPr>
      </w:pPr>
      <w:r w:rsidRPr="004A2710">
        <w:rPr>
          <w:b/>
          <w:bCs/>
          <w:sz w:val="18"/>
          <w:szCs w:val="18"/>
          <w:lang w:val="en-US"/>
        </w:rPr>
        <w:t xml:space="preserve">Article </w:t>
      </w:r>
      <w:r w:rsidRPr="004A2710">
        <w:rPr>
          <w:b/>
          <w:sz w:val="18"/>
          <w:szCs w:val="18"/>
          <w:lang w:val="en-US"/>
        </w:rPr>
        <w:t>10</w:t>
      </w:r>
      <w:r w:rsidRPr="004A2710">
        <w:rPr>
          <w:b/>
          <w:spacing w:val="-2"/>
          <w:sz w:val="18"/>
          <w:lang w:val="en-US"/>
        </w:rPr>
        <w:t xml:space="preserve"> </w:t>
      </w:r>
      <w:r w:rsidRPr="004A2710">
        <w:rPr>
          <w:b/>
          <w:sz w:val="18"/>
          <w:lang w:val="en-US"/>
        </w:rPr>
        <w:t>–</w:t>
      </w:r>
      <w:r w:rsidRPr="004A2710">
        <w:rPr>
          <w:b/>
          <w:spacing w:val="1"/>
          <w:sz w:val="18"/>
          <w:lang w:val="en-US"/>
        </w:rPr>
        <w:t xml:space="preserve"> </w:t>
      </w:r>
      <w:r w:rsidRPr="004A2710">
        <w:rPr>
          <w:sz w:val="18"/>
          <w:lang w:val="en-US"/>
        </w:rPr>
        <w:t>(1)</w:t>
      </w:r>
      <w:r w:rsidRPr="004A2710">
        <w:rPr>
          <w:spacing w:val="-3"/>
          <w:sz w:val="18"/>
          <w:lang w:val="en-US"/>
        </w:rPr>
        <w:t xml:space="preserve"> </w:t>
      </w:r>
      <w:r w:rsidR="00160610" w:rsidRPr="004A2710">
        <w:rPr>
          <w:sz w:val="18"/>
          <w:lang w:val="en-US"/>
        </w:rPr>
        <w:t>The duties of the Director are as follows:</w:t>
      </w:r>
    </w:p>
    <w:p w14:paraId="635D5A00" w14:textId="77777777" w:rsidR="000B142D" w:rsidRPr="004A2710" w:rsidRDefault="000B142D" w:rsidP="000B142D">
      <w:pPr>
        <w:pStyle w:val="GvdeMetni"/>
        <w:numPr>
          <w:ilvl w:val="0"/>
          <w:numId w:val="14"/>
        </w:numPr>
        <w:tabs>
          <w:tab w:val="clear" w:pos="720"/>
          <w:tab w:val="num" w:pos="993"/>
        </w:tabs>
        <w:spacing w:line="278" w:lineRule="auto"/>
        <w:ind w:right="228" w:hanging="11"/>
        <w:rPr>
          <w:lang w:val="en-US"/>
        </w:rPr>
      </w:pPr>
      <w:r w:rsidRPr="004A2710">
        <w:rPr>
          <w:lang w:val="en-US"/>
        </w:rPr>
        <w:t>To chair the Center and the Management Board and to implement the decisions taken by the Board,</w:t>
      </w:r>
    </w:p>
    <w:p w14:paraId="0F52A2D8" w14:textId="77777777" w:rsidR="000B142D" w:rsidRPr="004A2710" w:rsidRDefault="000B142D" w:rsidP="000B142D">
      <w:pPr>
        <w:pStyle w:val="GvdeMetni"/>
        <w:numPr>
          <w:ilvl w:val="0"/>
          <w:numId w:val="14"/>
        </w:numPr>
        <w:tabs>
          <w:tab w:val="clear" w:pos="720"/>
          <w:tab w:val="left" w:pos="993"/>
        </w:tabs>
        <w:spacing w:line="278" w:lineRule="auto"/>
        <w:ind w:right="228" w:hanging="11"/>
        <w:rPr>
          <w:lang w:val="en-US"/>
        </w:rPr>
      </w:pPr>
      <w:r w:rsidRPr="004A2710">
        <w:rPr>
          <w:lang w:val="en-US"/>
        </w:rPr>
        <w:t>To make the necessary assignments for the Center's work,</w:t>
      </w:r>
    </w:p>
    <w:p w14:paraId="703E0112" w14:textId="77777777" w:rsidR="000B142D" w:rsidRPr="004A2710" w:rsidRDefault="000B142D" w:rsidP="000B142D">
      <w:pPr>
        <w:pStyle w:val="GvdeMetni"/>
        <w:numPr>
          <w:ilvl w:val="0"/>
          <w:numId w:val="14"/>
        </w:numPr>
        <w:tabs>
          <w:tab w:val="left" w:pos="993"/>
        </w:tabs>
        <w:spacing w:line="278" w:lineRule="auto"/>
        <w:ind w:right="228" w:hanging="11"/>
        <w:rPr>
          <w:lang w:val="en-US"/>
        </w:rPr>
      </w:pPr>
      <w:r w:rsidRPr="004A2710">
        <w:rPr>
          <w:lang w:val="en-US"/>
        </w:rPr>
        <w:t>To oversee and supervise the work and responsibilities of all personnel at the Center and its branches,</w:t>
      </w:r>
    </w:p>
    <w:p w14:paraId="15BC101E" w14:textId="77777777" w:rsidR="000B142D" w:rsidRPr="004A2710" w:rsidRDefault="000B142D" w:rsidP="000B142D">
      <w:pPr>
        <w:pStyle w:val="GvdeMetni"/>
        <w:numPr>
          <w:ilvl w:val="0"/>
          <w:numId w:val="14"/>
        </w:numPr>
        <w:tabs>
          <w:tab w:val="left" w:pos="993"/>
        </w:tabs>
        <w:spacing w:line="278" w:lineRule="auto"/>
        <w:ind w:right="228" w:hanging="11"/>
        <w:rPr>
          <w:lang w:val="en-US"/>
        </w:rPr>
      </w:pPr>
      <w:r w:rsidRPr="004A2710">
        <w:rPr>
          <w:lang w:val="en-US"/>
        </w:rPr>
        <w:t>To convey the general needs and related suggestions for the Center's research and application activities to the Rector.</w:t>
      </w:r>
    </w:p>
    <w:p w14:paraId="4E61635D" w14:textId="773CF838" w:rsidR="00384263" w:rsidRPr="004A2710" w:rsidRDefault="00000000">
      <w:pPr>
        <w:pStyle w:val="GvdeMetni"/>
        <w:spacing w:line="278" w:lineRule="auto"/>
        <w:ind w:right="228"/>
        <w:rPr>
          <w:lang w:val="en-US"/>
        </w:rPr>
      </w:pPr>
      <w:r w:rsidRPr="004A2710">
        <w:rPr>
          <w:lang w:val="en-US"/>
        </w:rPr>
        <w:t>(2)</w:t>
      </w:r>
      <w:r w:rsidRPr="004A2710">
        <w:rPr>
          <w:spacing w:val="-12"/>
          <w:lang w:val="en-US"/>
        </w:rPr>
        <w:t xml:space="preserve"> </w:t>
      </w:r>
      <w:r w:rsidR="00853B7C" w:rsidRPr="004A2710">
        <w:rPr>
          <w:lang w:val="en-US"/>
        </w:rPr>
        <w:t xml:space="preserve">The Director is primarily responsible to the Rector for the representation of the Center, efficient use and development of teaching capacity, conducting educational, research, application, publication activities, and exams regularly, and supervising all activities and ensuring their outcomes. </w:t>
      </w:r>
    </w:p>
    <w:p w14:paraId="5D4D188B" w14:textId="77777777" w:rsidR="00853B7C" w:rsidRPr="004A2710" w:rsidRDefault="00853B7C" w:rsidP="00853B7C">
      <w:pPr>
        <w:pStyle w:val="GvdeMetni"/>
        <w:spacing w:before="33" w:line="278" w:lineRule="auto"/>
        <w:ind w:right="226"/>
        <w:rPr>
          <w:b/>
          <w:bCs/>
          <w:lang w:val="en-US"/>
        </w:rPr>
      </w:pPr>
      <w:r w:rsidRPr="004A2710">
        <w:rPr>
          <w:b/>
          <w:bCs/>
          <w:lang w:val="en-US"/>
        </w:rPr>
        <w:t>Management Board</w:t>
      </w:r>
    </w:p>
    <w:p w14:paraId="394C826E" w14:textId="0BA45944" w:rsidR="00384263" w:rsidRPr="004A2710" w:rsidRDefault="00C059E7" w:rsidP="00853B7C">
      <w:pPr>
        <w:pStyle w:val="GvdeMetni"/>
        <w:spacing w:before="33" w:line="278" w:lineRule="auto"/>
        <w:ind w:right="226"/>
        <w:rPr>
          <w:lang w:val="en-US"/>
        </w:rPr>
      </w:pPr>
      <w:r w:rsidRPr="004A2710">
        <w:rPr>
          <w:b/>
          <w:bCs/>
          <w:lang w:val="en-US"/>
        </w:rPr>
        <w:t xml:space="preserve">Article </w:t>
      </w:r>
      <w:r w:rsidRPr="004A2710">
        <w:rPr>
          <w:b/>
          <w:lang w:val="en-US"/>
        </w:rPr>
        <w:t>11 –</w:t>
      </w:r>
      <w:r w:rsidRPr="004A2710">
        <w:rPr>
          <w:b/>
          <w:spacing w:val="-4"/>
          <w:lang w:val="en-US"/>
        </w:rPr>
        <w:t xml:space="preserve"> </w:t>
      </w:r>
      <w:r w:rsidRPr="004A2710">
        <w:rPr>
          <w:lang w:val="en-US"/>
        </w:rPr>
        <w:t>(1)</w:t>
      </w:r>
      <w:r w:rsidRPr="004A2710">
        <w:rPr>
          <w:spacing w:val="-1"/>
          <w:lang w:val="en-US"/>
        </w:rPr>
        <w:t xml:space="preserve"> </w:t>
      </w:r>
      <w:r w:rsidR="00853B7C" w:rsidRPr="004A2710">
        <w:rPr>
          <w:lang w:val="en-US"/>
        </w:rPr>
        <w:t>Board of Directors; It consists of a total of five people, under the chairmanship of the director, deputy directors and three members from among the salaried faculty members of the University related to the field of activity of the Center, appointed by the Rector for three years upon the recommendation of the Center Director. A member whose term has expired may be reappointed. A new member is appointed to replace the member who resigns for any reason, using the same procedure, to complete the remaining term.</w:t>
      </w:r>
    </w:p>
    <w:p w14:paraId="033E970B" w14:textId="77777777" w:rsidR="00853B7C" w:rsidRPr="004A2710" w:rsidRDefault="00000000" w:rsidP="00853B7C">
      <w:pPr>
        <w:pStyle w:val="GvdeMetni"/>
        <w:spacing w:line="278" w:lineRule="auto"/>
        <w:ind w:right="225"/>
        <w:rPr>
          <w:lang w:val="en-US"/>
        </w:rPr>
      </w:pPr>
      <w:r w:rsidRPr="004A2710">
        <w:rPr>
          <w:lang w:val="en-US"/>
        </w:rPr>
        <w:t xml:space="preserve">(2) </w:t>
      </w:r>
      <w:r w:rsidR="00853B7C" w:rsidRPr="004A2710">
        <w:rPr>
          <w:lang w:val="en-US"/>
        </w:rPr>
        <w:t xml:space="preserve">The Board of Directors meets at least once a month, normally and </w:t>
      </w:r>
      <w:proofErr w:type="gramStart"/>
      <w:r w:rsidR="00853B7C" w:rsidRPr="004A2710">
        <w:rPr>
          <w:lang w:val="en-US"/>
        </w:rPr>
        <w:t>extraordinarily</w:t>
      </w:r>
      <w:proofErr w:type="gramEnd"/>
      <w:r w:rsidR="00853B7C" w:rsidRPr="004A2710">
        <w:rPr>
          <w:lang w:val="en-US"/>
        </w:rPr>
        <w:t xml:space="preserve"> when necessary, upon the call of the Director, by absolute majority, and makes decisions by majority vote. In case of equality of votes, the majority is deemed to be achieved in the direction of the vote cast by the Director. A member who does not attend three consecutive Board of Directors meetings without an excuse and does not provide a written reason will automatically lose his membership in the Board of Directors.</w:t>
      </w:r>
    </w:p>
    <w:p w14:paraId="473487A2" w14:textId="13352BDC" w:rsidR="00384263" w:rsidRPr="004A2710" w:rsidRDefault="00384263">
      <w:pPr>
        <w:pStyle w:val="GvdeMetni"/>
        <w:spacing w:line="278" w:lineRule="auto"/>
        <w:ind w:right="225"/>
        <w:rPr>
          <w:lang w:val="en-US"/>
        </w:rPr>
      </w:pPr>
    </w:p>
    <w:p w14:paraId="45442B3E" w14:textId="36551900" w:rsidR="00384263" w:rsidRPr="004A2710" w:rsidRDefault="00853B7C">
      <w:pPr>
        <w:pStyle w:val="Balk1"/>
        <w:spacing w:before="0" w:line="207" w:lineRule="exact"/>
        <w:jc w:val="both"/>
        <w:rPr>
          <w:lang w:val="en-US"/>
        </w:rPr>
      </w:pPr>
      <w:r w:rsidRPr="004A2710">
        <w:rPr>
          <w:lang w:val="en-US"/>
        </w:rPr>
        <w:t>The duties of Management Board</w:t>
      </w:r>
    </w:p>
    <w:p w14:paraId="6577AE97" w14:textId="77777777" w:rsidR="00853B7C" w:rsidRDefault="00C059E7" w:rsidP="00853B7C">
      <w:pPr>
        <w:spacing w:before="33"/>
        <w:ind w:left="792"/>
        <w:jc w:val="both"/>
        <w:rPr>
          <w:sz w:val="18"/>
          <w:lang w:val="en-US"/>
        </w:rPr>
      </w:pPr>
      <w:r w:rsidRPr="004A2710">
        <w:rPr>
          <w:b/>
          <w:bCs/>
          <w:lang w:val="en-US"/>
        </w:rPr>
        <w:t xml:space="preserve">Article </w:t>
      </w:r>
      <w:r w:rsidRPr="004A2710">
        <w:rPr>
          <w:b/>
          <w:sz w:val="18"/>
          <w:lang w:val="en-US"/>
        </w:rPr>
        <w:t>12</w:t>
      </w:r>
      <w:r w:rsidRPr="004A2710">
        <w:rPr>
          <w:b/>
          <w:spacing w:val="-1"/>
          <w:sz w:val="18"/>
          <w:lang w:val="en-US"/>
        </w:rPr>
        <w:t xml:space="preserve"> </w:t>
      </w:r>
      <w:r w:rsidRPr="004A2710">
        <w:rPr>
          <w:b/>
          <w:sz w:val="18"/>
          <w:lang w:val="en-US"/>
        </w:rPr>
        <w:t xml:space="preserve">– </w:t>
      </w:r>
      <w:r w:rsidRPr="004A2710">
        <w:rPr>
          <w:sz w:val="18"/>
          <w:lang w:val="en-US"/>
        </w:rPr>
        <w:t>(1)</w:t>
      </w:r>
      <w:r w:rsidRPr="004A2710">
        <w:rPr>
          <w:spacing w:val="-2"/>
          <w:sz w:val="18"/>
          <w:lang w:val="en-US"/>
        </w:rPr>
        <w:t xml:space="preserve"> </w:t>
      </w:r>
      <w:r w:rsidR="00853B7C" w:rsidRPr="004A2710">
        <w:rPr>
          <w:sz w:val="18"/>
          <w:lang w:val="en-US"/>
        </w:rPr>
        <w:t>The duties of the Board of Directors are as follows:</w:t>
      </w:r>
    </w:p>
    <w:p w14:paraId="12C105A3" w14:textId="51F73B87" w:rsidR="004A2710" w:rsidRPr="004A2710" w:rsidRDefault="004A2710" w:rsidP="004A2710">
      <w:pPr>
        <w:pStyle w:val="ListeParagraf"/>
        <w:numPr>
          <w:ilvl w:val="0"/>
          <w:numId w:val="16"/>
        </w:numPr>
        <w:spacing w:before="33"/>
        <w:rPr>
          <w:sz w:val="18"/>
          <w:lang w:val="en-US"/>
        </w:rPr>
      </w:pPr>
      <w:r w:rsidRPr="004A2710">
        <w:rPr>
          <w:sz w:val="18"/>
          <w:lang w:val="en-US"/>
        </w:rPr>
        <w:t xml:space="preserve">To meet at least once a month and make decisions on issues related to the activities and management of the Center. </w:t>
      </w:r>
    </w:p>
    <w:p w14:paraId="120200E7" w14:textId="39CEF571" w:rsidR="004A2710" w:rsidRPr="004A2710" w:rsidRDefault="004A2710" w:rsidP="004A2710">
      <w:pPr>
        <w:pStyle w:val="ListeParagraf"/>
        <w:numPr>
          <w:ilvl w:val="0"/>
          <w:numId w:val="16"/>
        </w:numPr>
        <w:spacing w:before="33"/>
        <w:rPr>
          <w:sz w:val="18"/>
          <w:lang w:val="en-US"/>
        </w:rPr>
      </w:pPr>
      <w:r w:rsidRPr="004A2710">
        <w:rPr>
          <w:sz w:val="18"/>
          <w:lang w:val="en-US"/>
        </w:rPr>
        <w:t xml:space="preserve">To examine the Director's proposals on issues related to the identification and appointment of the staff to be assigned to the Center and to submit them to the Rector.   </w:t>
      </w:r>
    </w:p>
    <w:p w14:paraId="71E96AB7" w14:textId="2A12CB22" w:rsidR="004A2710" w:rsidRPr="004A2710" w:rsidRDefault="004A2710" w:rsidP="004A2710">
      <w:pPr>
        <w:pStyle w:val="ListeParagraf"/>
        <w:numPr>
          <w:ilvl w:val="0"/>
          <w:numId w:val="16"/>
        </w:numPr>
        <w:spacing w:before="33"/>
        <w:rPr>
          <w:sz w:val="18"/>
          <w:lang w:val="en-US"/>
        </w:rPr>
      </w:pPr>
      <w:r w:rsidRPr="004A2710">
        <w:rPr>
          <w:sz w:val="18"/>
          <w:lang w:val="en-US"/>
        </w:rPr>
        <w:t>To determine the principles regarding the preparation of the activity report to be prepared by the Center Director at the end of each activity year and to prepare the work program for the next year and submit it to the Rector.</w:t>
      </w:r>
    </w:p>
    <w:p w14:paraId="22AFF5A7" w14:textId="74862650" w:rsidR="004A2710" w:rsidRPr="004A2710" w:rsidRDefault="004A2710" w:rsidP="004A2710">
      <w:pPr>
        <w:pStyle w:val="ListeParagraf"/>
        <w:numPr>
          <w:ilvl w:val="0"/>
          <w:numId w:val="16"/>
        </w:numPr>
        <w:spacing w:before="33"/>
        <w:rPr>
          <w:sz w:val="18"/>
          <w:lang w:val="en-US"/>
        </w:rPr>
      </w:pPr>
      <w:r w:rsidRPr="004A2710">
        <w:rPr>
          <w:sz w:val="18"/>
          <w:lang w:val="en-US"/>
        </w:rPr>
        <w:t xml:space="preserve">To evaluate and decide on the requests of center staff regarding training, practice, research, consultancy and publication, and to decide on the organization of in-service training programs. </w:t>
      </w:r>
    </w:p>
    <w:p w14:paraId="536FD538" w14:textId="3EA5C29B" w:rsidR="004A2710" w:rsidRPr="004A2710" w:rsidRDefault="004A2710" w:rsidP="004A2710">
      <w:pPr>
        <w:pStyle w:val="ListeParagraf"/>
        <w:numPr>
          <w:ilvl w:val="0"/>
          <w:numId w:val="16"/>
        </w:numPr>
        <w:spacing w:before="33"/>
        <w:rPr>
          <w:sz w:val="18"/>
          <w:lang w:val="en-US"/>
        </w:rPr>
      </w:pPr>
      <w:r w:rsidRPr="004A2710">
        <w:rPr>
          <w:sz w:val="18"/>
          <w:lang w:val="en-US"/>
        </w:rPr>
        <w:t>When necessary, to establish temporary working groups regarding the activities of the Center, organize their duties and submit them to the Rector.</w:t>
      </w:r>
    </w:p>
    <w:p w14:paraId="04539F1D" w14:textId="118FD258" w:rsidR="004A2710" w:rsidRPr="004A2710" w:rsidRDefault="004A2710" w:rsidP="004A2710">
      <w:pPr>
        <w:pStyle w:val="ListeParagraf"/>
        <w:numPr>
          <w:ilvl w:val="0"/>
          <w:numId w:val="16"/>
        </w:numPr>
        <w:spacing w:before="33"/>
        <w:rPr>
          <w:sz w:val="18"/>
          <w:lang w:val="en-US"/>
        </w:rPr>
      </w:pPr>
      <w:r w:rsidRPr="004A2710">
        <w:rPr>
          <w:sz w:val="18"/>
          <w:lang w:val="en-US"/>
        </w:rPr>
        <w:t>To determine the principles regarding the establishment and operation of the central units and to submit them to the approval of the University Board of Directors.</w:t>
      </w:r>
    </w:p>
    <w:p w14:paraId="170BBFE1" w14:textId="0B76FDE6" w:rsidR="004A2710" w:rsidRPr="004A2710" w:rsidRDefault="004A2710" w:rsidP="004A2710">
      <w:pPr>
        <w:pStyle w:val="ListeParagraf"/>
        <w:numPr>
          <w:ilvl w:val="0"/>
          <w:numId w:val="16"/>
        </w:numPr>
        <w:spacing w:before="33"/>
        <w:rPr>
          <w:sz w:val="18"/>
          <w:lang w:val="en-US"/>
        </w:rPr>
      </w:pPr>
      <w:r w:rsidRPr="004A2710">
        <w:rPr>
          <w:sz w:val="18"/>
          <w:lang w:val="en-US"/>
        </w:rPr>
        <w:t>To determine the procedures and principles regarding the opening and closing of units affiliated to the center and to submit them to the Rector's approval.</w:t>
      </w:r>
    </w:p>
    <w:p w14:paraId="38CCD1E3" w14:textId="5D794DBE" w:rsidR="004A2710" w:rsidRPr="004A2710" w:rsidRDefault="004A2710" w:rsidP="004A2710">
      <w:pPr>
        <w:pStyle w:val="ListeParagraf"/>
        <w:numPr>
          <w:ilvl w:val="0"/>
          <w:numId w:val="16"/>
        </w:numPr>
        <w:spacing w:before="33"/>
        <w:rPr>
          <w:sz w:val="18"/>
          <w:lang w:val="en-US"/>
        </w:rPr>
      </w:pPr>
      <w:r w:rsidRPr="004A2710">
        <w:rPr>
          <w:sz w:val="18"/>
          <w:lang w:val="en-US"/>
        </w:rPr>
        <w:t>To determine the principles and procedures of studies to be carried out jointly with domestic and international public and private organizations.</w:t>
      </w:r>
    </w:p>
    <w:p w14:paraId="249CBF51" w14:textId="2A6F4115" w:rsidR="004A2710" w:rsidRPr="004A2710" w:rsidRDefault="004A2710" w:rsidP="004A2710">
      <w:pPr>
        <w:pStyle w:val="ListeParagraf"/>
        <w:numPr>
          <w:ilvl w:val="0"/>
          <w:numId w:val="16"/>
        </w:numPr>
        <w:spacing w:before="33"/>
        <w:rPr>
          <w:sz w:val="18"/>
          <w:lang w:val="en-US"/>
        </w:rPr>
      </w:pPr>
      <w:r w:rsidRPr="004A2710">
        <w:rPr>
          <w:sz w:val="18"/>
          <w:lang w:val="en-US"/>
        </w:rPr>
        <w:t>To approve the work program presented by the Director regarding the activities of the Center in the next year and to submit it to the Rector.</w:t>
      </w:r>
    </w:p>
    <w:p w14:paraId="2C6455B4" w14:textId="395289F1" w:rsidR="004A2710" w:rsidRPr="004A2710" w:rsidRDefault="004A2710" w:rsidP="004A2710">
      <w:pPr>
        <w:pStyle w:val="ListeParagraf"/>
        <w:numPr>
          <w:ilvl w:val="0"/>
          <w:numId w:val="16"/>
        </w:numPr>
        <w:spacing w:before="33"/>
        <w:rPr>
          <w:sz w:val="18"/>
          <w:lang w:val="en-US"/>
        </w:rPr>
      </w:pPr>
      <w:r w:rsidRPr="004A2710">
        <w:rPr>
          <w:sz w:val="18"/>
          <w:lang w:val="en-US"/>
        </w:rPr>
        <w:t xml:space="preserve">To evaluate and decide on the issues brought by the Director regarding the management of the Center. </w:t>
      </w:r>
    </w:p>
    <w:p w14:paraId="263B642F" w14:textId="57B91B2B" w:rsidR="004A2710" w:rsidRPr="004A2710" w:rsidRDefault="004A2710" w:rsidP="004A2710">
      <w:pPr>
        <w:pStyle w:val="ListeParagraf"/>
        <w:numPr>
          <w:ilvl w:val="0"/>
          <w:numId w:val="16"/>
        </w:numPr>
        <w:spacing w:before="33"/>
        <w:rPr>
          <w:sz w:val="18"/>
          <w:lang w:val="en-US"/>
        </w:rPr>
      </w:pPr>
      <w:r w:rsidRPr="004A2710">
        <w:rPr>
          <w:sz w:val="18"/>
          <w:lang w:val="en-US"/>
        </w:rPr>
        <w:t>To present the personnel and funding needs of the center to the Rector.</w:t>
      </w:r>
    </w:p>
    <w:p w14:paraId="71F50735" w14:textId="77777777" w:rsidR="004A2710" w:rsidRDefault="004A2710">
      <w:pPr>
        <w:ind w:left="2" w:right="3"/>
        <w:jc w:val="center"/>
        <w:rPr>
          <w:b/>
          <w:sz w:val="18"/>
        </w:rPr>
      </w:pPr>
    </w:p>
    <w:p w14:paraId="72258FCE" w14:textId="32F371F7" w:rsidR="00384263" w:rsidRDefault="00EA7D4F" w:rsidP="00EA7D4F">
      <w:pPr>
        <w:ind w:left="2" w:right="3"/>
        <w:jc w:val="center"/>
        <w:rPr>
          <w:b/>
          <w:sz w:val="18"/>
        </w:rPr>
      </w:pPr>
      <w:r>
        <w:rPr>
          <w:b/>
          <w:sz w:val="18"/>
        </w:rPr>
        <w:t>CHAPTER FOUR</w:t>
      </w:r>
    </w:p>
    <w:p w14:paraId="6AA124A3" w14:textId="77777777" w:rsidR="00EA7D4F" w:rsidRPr="00EA7D4F" w:rsidRDefault="00EA7D4F" w:rsidP="00EA7D4F">
      <w:pPr>
        <w:spacing w:before="34"/>
        <w:ind w:left="2952" w:firstLine="648"/>
        <w:rPr>
          <w:b/>
          <w:bCs/>
          <w:sz w:val="18"/>
          <w:lang w:val="en-US"/>
        </w:rPr>
      </w:pPr>
      <w:r w:rsidRPr="00EA7D4F">
        <w:rPr>
          <w:b/>
          <w:bCs/>
          <w:sz w:val="18"/>
          <w:lang w:val="en-US"/>
        </w:rPr>
        <w:t>Various and Final Provisions</w:t>
      </w:r>
    </w:p>
    <w:p w14:paraId="6321ECA8" w14:textId="77777777" w:rsidR="00EA7D4F" w:rsidRPr="00EA7D4F" w:rsidRDefault="00EA7D4F" w:rsidP="00EA7D4F">
      <w:pPr>
        <w:pStyle w:val="GvdeMetni"/>
        <w:spacing w:before="33" w:line="278" w:lineRule="auto"/>
        <w:ind w:right="227"/>
        <w:rPr>
          <w:b/>
          <w:bCs/>
          <w:lang w:val="en-US"/>
        </w:rPr>
      </w:pPr>
      <w:r w:rsidRPr="00EA7D4F">
        <w:rPr>
          <w:b/>
          <w:bCs/>
          <w:lang w:val="en-US"/>
        </w:rPr>
        <w:t>Department Heads and Their Duties</w:t>
      </w:r>
    </w:p>
    <w:p w14:paraId="2B1CD412" w14:textId="77777777" w:rsidR="00EA7D4F" w:rsidRDefault="00C059E7" w:rsidP="00EA7D4F">
      <w:pPr>
        <w:pStyle w:val="GvdeMetni"/>
        <w:spacing w:before="33" w:line="278" w:lineRule="auto"/>
        <w:ind w:right="227"/>
        <w:rPr>
          <w:lang w:val="en-US"/>
        </w:rPr>
      </w:pPr>
      <w:r w:rsidRPr="00C059E7">
        <w:rPr>
          <w:b/>
          <w:bCs/>
          <w:lang w:val="en-US"/>
        </w:rPr>
        <w:t xml:space="preserve">Article </w:t>
      </w:r>
      <w:r>
        <w:rPr>
          <w:b/>
        </w:rPr>
        <w:t>13 –</w:t>
      </w:r>
      <w:r>
        <w:rPr>
          <w:b/>
          <w:spacing w:val="-3"/>
        </w:rPr>
        <w:t xml:space="preserve"> </w:t>
      </w:r>
      <w:r>
        <w:t>(1)</w:t>
      </w:r>
      <w:r>
        <w:rPr>
          <w:spacing w:val="-2"/>
        </w:rPr>
        <w:t xml:space="preserve"> </w:t>
      </w:r>
      <w:r w:rsidR="00EA7D4F" w:rsidRPr="00EA7D4F">
        <w:rPr>
          <w:lang w:val="en-US"/>
        </w:rPr>
        <w:t>Departments are formed for the implementation of educational and training activities related to Turkish and other languages taught at the Center, based on the number of students and the variety of languages to be taught. Department heads are appointed for these departments. The principles related to the establishment of these units are determined by the Management Board.</w:t>
      </w:r>
    </w:p>
    <w:p w14:paraId="505F46DC" w14:textId="7F02917F" w:rsidR="00384263" w:rsidRDefault="00EA7D4F" w:rsidP="00EA7D4F">
      <w:pPr>
        <w:pStyle w:val="GvdeMetni"/>
        <w:spacing w:before="33" w:line="278" w:lineRule="auto"/>
        <w:ind w:right="227"/>
      </w:pPr>
      <w:r>
        <w:t xml:space="preserve">(2) </w:t>
      </w:r>
      <w:r w:rsidRPr="00EA7D4F">
        <w:rPr>
          <w:lang w:val="en-US"/>
        </w:rPr>
        <w:t>Department heads are appointed for a period of three years from among the teaching staff of the relevant language or languages by the Director. A department head whose term has ended may be reappointed by the same method. The department head may appoint two assistants from among the teaching staff in his/her department for a period of three years with the Director's approval.</w:t>
      </w:r>
    </w:p>
    <w:p w14:paraId="722E49B9" w14:textId="0787BE69" w:rsidR="00384263" w:rsidRPr="00EA7D4F" w:rsidRDefault="00EA7D4F" w:rsidP="00EA7D4F">
      <w:pPr>
        <w:tabs>
          <w:tab w:val="left" w:pos="1047"/>
        </w:tabs>
        <w:spacing w:line="207" w:lineRule="exact"/>
        <w:ind w:left="876"/>
        <w:rPr>
          <w:sz w:val="18"/>
        </w:rPr>
      </w:pPr>
      <w:r>
        <w:rPr>
          <w:sz w:val="18"/>
        </w:rPr>
        <w:t xml:space="preserve">(3) </w:t>
      </w:r>
      <w:r w:rsidRPr="00EA7D4F">
        <w:rPr>
          <w:sz w:val="18"/>
          <w:lang w:val="en-US"/>
        </w:rPr>
        <w:t>The duties of the department heads are as follows:</w:t>
      </w:r>
    </w:p>
    <w:p w14:paraId="661CCCE4" w14:textId="77777777" w:rsidR="00EA7D4F" w:rsidRPr="00EA7D4F" w:rsidRDefault="00EA7D4F" w:rsidP="00EA7D4F">
      <w:pPr>
        <w:pStyle w:val="ListeParagraf"/>
        <w:numPr>
          <w:ilvl w:val="1"/>
          <w:numId w:val="2"/>
        </w:numPr>
        <w:tabs>
          <w:tab w:val="left" w:pos="1052"/>
        </w:tabs>
        <w:spacing w:before="33" w:line="278" w:lineRule="auto"/>
        <w:ind w:left="226" w:right="225" w:firstLine="566"/>
        <w:rPr>
          <w:sz w:val="18"/>
        </w:rPr>
      </w:pPr>
      <w:r w:rsidRPr="00EA7D4F">
        <w:rPr>
          <w:sz w:val="18"/>
          <w:lang w:val="en"/>
        </w:rPr>
        <w:t>To plan education and training related to the department in the central branches, to organize and monitor scientific studies.</w:t>
      </w:r>
    </w:p>
    <w:p w14:paraId="07BC4E8E" w14:textId="01A70505" w:rsidR="00EA7D4F" w:rsidRPr="00EA7D4F" w:rsidRDefault="00EA7D4F">
      <w:pPr>
        <w:pStyle w:val="ListeParagraf"/>
        <w:numPr>
          <w:ilvl w:val="1"/>
          <w:numId w:val="2"/>
        </w:numPr>
        <w:tabs>
          <w:tab w:val="left" w:pos="968"/>
        </w:tabs>
        <w:spacing w:line="278" w:lineRule="auto"/>
        <w:ind w:left="226" w:right="230" w:firstLine="566"/>
        <w:rPr>
          <w:sz w:val="18"/>
          <w:lang w:val="en-US"/>
        </w:rPr>
      </w:pPr>
      <w:r w:rsidRPr="00EA7D4F">
        <w:rPr>
          <w:sz w:val="18"/>
          <w:lang w:val="en-US"/>
        </w:rPr>
        <w:t xml:space="preserve"> To inform, guide and assign faculty members about developments, to determine technical principles related to education such as preparation of exam questions and measurement-evaluation, and to supervise practices.</w:t>
      </w:r>
    </w:p>
    <w:p w14:paraId="7D08FE9E" w14:textId="77777777" w:rsidR="00EA7D4F" w:rsidRPr="00EA7D4F" w:rsidRDefault="00EA7D4F">
      <w:pPr>
        <w:pStyle w:val="GvdeMetni"/>
        <w:spacing w:line="278" w:lineRule="auto"/>
        <w:ind w:right="226"/>
        <w:rPr>
          <w:szCs w:val="22"/>
          <w:lang w:val="en-US"/>
        </w:rPr>
      </w:pPr>
      <w:r w:rsidRPr="00EA7D4F">
        <w:rPr>
          <w:szCs w:val="22"/>
          <w:lang w:val="en-US"/>
        </w:rPr>
        <w:t>c) To carry out joint studies with central units, to take part in the preparation of teaching materials, to organize and carry out in-service training activities.</w:t>
      </w:r>
    </w:p>
    <w:p w14:paraId="7576FFBB" w14:textId="45F4FF57" w:rsidR="00384263" w:rsidRPr="00EA7D4F" w:rsidRDefault="00EA7D4F">
      <w:pPr>
        <w:pStyle w:val="GvdeMetni"/>
        <w:spacing w:line="278" w:lineRule="auto"/>
        <w:ind w:right="226"/>
        <w:rPr>
          <w:lang w:val="en-US"/>
        </w:rPr>
      </w:pPr>
      <w:r w:rsidRPr="00EA7D4F">
        <w:rPr>
          <w:lang w:val="en-US"/>
        </w:rPr>
        <w:t>d) To supervise the educational activities related to his/her own unit and to monitor the success of the faculty members.</w:t>
      </w:r>
    </w:p>
    <w:p w14:paraId="713DAD2E" w14:textId="4077B433" w:rsidR="00384263" w:rsidRPr="00EA7D4F" w:rsidRDefault="00EA7D4F" w:rsidP="00EA7D4F">
      <w:pPr>
        <w:tabs>
          <w:tab w:val="left" w:pos="1040"/>
        </w:tabs>
        <w:ind w:left="876"/>
        <w:rPr>
          <w:sz w:val="18"/>
          <w:lang w:val="en-US"/>
        </w:rPr>
      </w:pPr>
      <w:r w:rsidRPr="00EA7D4F">
        <w:rPr>
          <w:sz w:val="18"/>
          <w:lang w:val="en-US"/>
        </w:rPr>
        <w:t>(4) Department heads are directly responsible to the Director for the programming and implementation of these studies.</w:t>
      </w:r>
    </w:p>
    <w:p w14:paraId="144EF3CE" w14:textId="77777777" w:rsidR="00624DF3" w:rsidRPr="00624DF3" w:rsidRDefault="00624DF3" w:rsidP="00624DF3">
      <w:pPr>
        <w:pStyle w:val="GvdeMetni"/>
        <w:spacing w:before="33" w:line="278" w:lineRule="auto"/>
        <w:ind w:right="226"/>
        <w:rPr>
          <w:b/>
          <w:bCs/>
          <w:lang w:val="en-US"/>
        </w:rPr>
      </w:pPr>
      <w:r w:rsidRPr="00624DF3">
        <w:rPr>
          <w:b/>
          <w:bCs/>
          <w:lang w:val="en-US"/>
        </w:rPr>
        <w:t>Secretary of the Language Center</w:t>
      </w:r>
    </w:p>
    <w:p w14:paraId="68176665" w14:textId="581EA7AA" w:rsidR="00384263" w:rsidRDefault="00C059E7">
      <w:pPr>
        <w:pStyle w:val="GvdeMetni"/>
        <w:spacing w:before="33" w:line="278" w:lineRule="auto"/>
        <w:ind w:right="226"/>
      </w:pPr>
      <w:r w:rsidRPr="00C059E7">
        <w:rPr>
          <w:b/>
          <w:bCs/>
          <w:lang w:val="en-US"/>
        </w:rPr>
        <w:t xml:space="preserve">Article </w:t>
      </w:r>
      <w:r>
        <w:rPr>
          <w:b/>
        </w:rPr>
        <w:t>14</w:t>
      </w:r>
      <w:r>
        <w:rPr>
          <w:b/>
          <w:spacing w:val="-6"/>
        </w:rPr>
        <w:t xml:space="preserve"> </w:t>
      </w:r>
      <w:r>
        <w:rPr>
          <w:b/>
        </w:rPr>
        <w:t>–</w:t>
      </w:r>
      <w:r>
        <w:rPr>
          <w:b/>
          <w:spacing w:val="-2"/>
        </w:rPr>
        <w:t xml:space="preserve"> </w:t>
      </w:r>
      <w:r>
        <w:t>(1)</w:t>
      </w:r>
      <w:r>
        <w:rPr>
          <w:spacing w:val="-5"/>
        </w:rPr>
        <w:t xml:space="preserve"> </w:t>
      </w:r>
      <w:r w:rsidR="00624DF3" w:rsidRPr="00624DF3">
        <w:rPr>
          <w:lang w:val="en-US"/>
        </w:rPr>
        <w:t>The Secretary of the Language Center is appointed by the Rector upon the recommendation of the Director. The term of office of the Language Center Secretary is three years.</w:t>
      </w:r>
    </w:p>
    <w:p w14:paraId="64C015FE" w14:textId="20182876" w:rsidR="00384263" w:rsidRDefault="00000000">
      <w:pPr>
        <w:pStyle w:val="GvdeMetni"/>
        <w:ind w:left="792" w:firstLine="0"/>
      </w:pPr>
      <w:r>
        <w:t>(2)</w:t>
      </w:r>
      <w:r>
        <w:rPr>
          <w:spacing w:val="-2"/>
        </w:rPr>
        <w:t xml:space="preserve"> </w:t>
      </w:r>
      <w:r w:rsidR="00624DF3" w:rsidRPr="00624DF3">
        <w:rPr>
          <w:lang w:val="en-US"/>
        </w:rPr>
        <w:t>The duties of the Language Center Secretary are as follows:</w:t>
      </w:r>
    </w:p>
    <w:p w14:paraId="41094E28" w14:textId="77777777" w:rsidR="00624DF3" w:rsidRDefault="00624DF3">
      <w:pPr>
        <w:pStyle w:val="ListeParagraf"/>
        <w:numPr>
          <w:ilvl w:val="0"/>
          <w:numId w:val="1"/>
        </w:numPr>
        <w:tabs>
          <w:tab w:val="left" w:pos="997"/>
        </w:tabs>
        <w:spacing w:before="33" w:line="278" w:lineRule="auto"/>
        <w:ind w:left="226" w:right="225" w:firstLine="566"/>
        <w:rPr>
          <w:sz w:val="18"/>
        </w:rPr>
      </w:pPr>
      <w:r w:rsidRPr="00624DF3">
        <w:rPr>
          <w:sz w:val="18"/>
          <w:lang w:val="en-US"/>
        </w:rPr>
        <w:t>To head the administrative affairs of the Center and be responsible to the Director</w:t>
      </w:r>
      <w:r w:rsidRPr="00624DF3">
        <w:rPr>
          <w:sz w:val="18"/>
        </w:rPr>
        <w:t xml:space="preserve"> </w:t>
      </w:r>
    </w:p>
    <w:p w14:paraId="48E98736" w14:textId="77777777" w:rsidR="00624DF3" w:rsidRDefault="00624DF3" w:rsidP="00624DF3">
      <w:pPr>
        <w:pStyle w:val="ListeParagraf"/>
        <w:numPr>
          <w:ilvl w:val="0"/>
          <w:numId w:val="1"/>
        </w:numPr>
        <w:tabs>
          <w:tab w:val="left" w:pos="975"/>
        </w:tabs>
        <w:ind w:left="975" w:hanging="183"/>
        <w:rPr>
          <w:sz w:val="18"/>
        </w:rPr>
      </w:pPr>
      <w:r w:rsidRPr="00624DF3">
        <w:rPr>
          <w:sz w:val="18"/>
          <w:lang w:val="en-US"/>
        </w:rPr>
        <w:t>To employ the necessary number of personnel for office and internal service duties and assign tasks among them with the Director's approval</w:t>
      </w:r>
      <w:r w:rsidRPr="00624DF3">
        <w:rPr>
          <w:sz w:val="18"/>
        </w:rPr>
        <w:t xml:space="preserve"> </w:t>
      </w:r>
    </w:p>
    <w:p w14:paraId="2EBFD5E8" w14:textId="29DE1C1E" w:rsidR="00624DF3" w:rsidRPr="00624DF3" w:rsidRDefault="00624DF3" w:rsidP="00624DF3">
      <w:pPr>
        <w:pStyle w:val="ListeParagraf"/>
        <w:numPr>
          <w:ilvl w:val="0"/>
          <w:numId w:val="1"/>
        </w:numPr>
        <w:tabs>
          <w:tab w:val="left" w:pos="975"/>
        </w:tabs>
        <w:ind w:left="975" w:hanging="183"/>
        <w:rPr>
          <w:sz w:val="18"/>
          <w:szCs w:val="18"/>
          <w:lang w:val="en-US"/>
        </w:rPr>
      </w:pPr>
      <w:r w:rsidRPr="00624DF3">
        <w:rPr>
          <w:sz w:val="18"/>
          <w:szCs w:val="18"/>
          <w:lang w:val="en-US"/>
        </w:rPr>
        <w:t xml:space="preserve">To conduct internal and external correspondence of the department </w:t>
      </w:r>
    </w:p>
    <w:p w14:paraId="707A572F" w14:textId="4CADE016" w:rsidR="00384263" w:rsidRPr="00624DF3" w:rsidRDefault="00624DF3">
      <w:pPr>
        <w:pStyle w:val="GvdeMetni"/>
        <w:spacing w:before="33" w:line="278" w:lineRule="auto"/>
        <w:jc w:val="left"/>
        <w:rPr>
          <w:lang w:val="en-US"/>
        </w:rPr>
      </w:pPr>
      <w:r w:rsidRPr="00624DF3">
        <w:rPr>
          <w:lang w:val="en-US"/>
        </w:rPr>
        <w:t>d) To attend Management Board meetings without voting rights and act as a rapporteur; to ensure that the decisions made are written, communicated, and stored.</w:t>
      </w:r>
    </w:p>
    <w:p w14:paraId="1EBE7419" w14:textId="77777777" w:rsidR="00624DF3" w:rsidRPr="00624DF3" w:rsidRDefault="00624DF3" w:rsidP="00624DF3">
      <w:pPr>
        <w:pStyle w:val="GvdeMetni"/>
        <w:spacing w:before="32" w:line="278" w:lineRule="auto"/>
        <w:rPr>
          <w:b/>
          <w:bCs/>
          <w:lang w:val="en-US"/>
        </w:rPr>
      </w:pPr>
      <w:r w:rsidRPr="00624DF3">
        <w:rPr>
          <w:b/>
          <w:bCs/>
          <w:lang w:val="en-US"/>
        </w:rPr>
        <w:t>Personnel Needs</w:t>
      </w:r>
    </w:p>
    <w:p w14:paraId="7331673B" w14:textId="15E60F45" w:rsidR="00384263" w:rsidRDefault="00C059E7">
      <w:pPr>
        <w:pStyle w:val="GvdeMetni"/>
        <w:spacing w:before="32" w:line="278" w:lineRule="auto"/>
        <w:jc w:val="left"/>
      </w:pPr>
      <w:r w:rsidRPr="00C059E7">
        <w:rPr>
          <w:b/>
          <w:bCs/>
          <w:lang w:val="en-US"/>
        </w:rPr>
        <w:t xml:space="preserve">Article </w:t>
      </w:r>
      <w:r>
        <w:rPr>
          <w:b/>
        </w:rPr>
        <w:t>15</w:t>
      </w:r>
      <w:r>
        <w:rPr>
          <w:b/>
          <w:spacing w:val="-11"/>
        </w:rPr>
        <w:t xml:space="preserve"> </w:t>
      </w:r>
      <w:r>
        <w:rPr>
          <w:b/>
        </w:rPr>
        <w:t>–</w:t>
      </w:r>
      <w:r>
        <w:rPr>
          <w:b/>
          <w:spacing w:val="-2"/>
        </w:rPr>
        <w:t xml:space="preserve"> </w:t>
      </w:r>
      <w:r>
        <w:t>(1)</w:t>
      </w:r>
      <w:r>
        <w:rPr>
          <w:spacing w:val="-12"/>
        </w:rPr>
        <w:t xml:space="preserve"> </w:t>
      </w:r>
      <w:r w:rsidR="00142DA3" w:rsidRPr="00142DA3">
        <w:rPr>
          <w:lang w:val="en-US"/>
        </w:rPr>
        <w:t>The academic, technical, and administrative personnel needs of the Center are met by the personnel assigned by the Rector in accordance with Article 13 of Law No. 2547.</w:t>
      </w:r>
    </w:p>
    <w:p w14:paraId="3B764965" w14:textId="77777777" w:rsidR="00142DA3" w:rsidRPr="00142DA3" w:rsidRDefault="00142DA3" w:rsidP="00142DA3">
      <w:pPr>
        <w:pStyle w:val="GvdeMetni"/>
        <w:spacing w:before="34"/>
        <w:rPr>
          <w:b/>
          <w:bCs/>
          <w:lang w:val="en-US"/>
        </w:rPr>
      </w:pPr>
      <w:r w:rsidRPr="00142DA3">
        <w:rPr>
          <w:b/>
          <w:bCs/>
          <w:lang w:val="en-US"/>
        </w:rPr>
        <w:t>Spending Authority</w:t>
      </w:r>
    </w:p>
    <w:p w14:paraId="72C7E510" w14:textId="4F233DF0" w:rsidR="00384263" w:rsidRDefault="00C059E7">
      <w:pPr>
        <w:pStyle w:val="GvdeMetni"/>
        <w:spacing w:before="34"/>
        <w:ind w:left="792" w:firstLine="0"/>
        <w:jc w:val="left"/>
      </w:pPr>
      <w:r w:rsidRPr="00C059E7">
        <w:rPr>
          <w:b/>
          <w:bCs/>
          <w:lang w:val="en-US"/>
        </w:rPr>
        <w:t xml:space="preserve">Article </w:t>
      </w:r>
      <w:r>
        <w:rPr>
          <w:b/>
        </w:rPr>
        <w:t>16</w:t>
      </w:r>
      <w:r>
        <w:rPr>
          <w:b/>
          <w:spacing w:val="-2"/>
        </w:rPr>
        <w:t xml:space="preserve"> </w:t>
      </w:r>
      <w:r>
        <w:rPr>
          <w:b/>
        </w:rPr>
        <w:t xml:space="preserve">– </w:t>
      </w:r>
      <w:r>
        <w:t>(1)</w:t>
      </w:r>
      <w:r>
        <w:rPr>
          <w:spacing w:val="-3"/>
        </w:rPr>
        <w:t xml:space="preserve"> </w:t>
      </w:r>
      <w:r w:rsidR="00F51F77" w:rsidRPr="00F51F77">
        <w:rPr>
          <w:lang w:val="en-US"/>
        </w:rPr>
        <w:t>The spending authority of the Center is the Rector. The Rector may delegate this authority to the Director.</w:t>
      </w:r>
      <w:r w:rsidR="00F51F77">
        <w:rPr>
          <w:lang w:val="en-US"/>
        </w:rPr>
        <w:t xml:space="preserve"> </w:t>
      </w:r>
    </w:p>
    <w:p w14:paraId="737BEC8C" w14:textId="77777777" w:rsidR="00F51F77" w:rsidRPr="00F51F77" w:rsidRDefault="00F51F77" w:rsidP="00F51F77">
      <w:pPr>
        <w:pStyle w:val="GvdeMetni"/>
        <w:spacing w:before="33"/>
        <w:rPr>
          <w:b/>
          <w:bCs/>
          <w:lang w:val="en-US"/>
        </w:rPr>
      </w:pPr>
      <w:r w:rsidRPr="00F51F77">
        <w:rPr>
          <w:b/>
          <w:bCs/>
          <w:lang w:val="en-US"/>
        </w:rPr>
        <w:t>Provisions Not Included</w:t>
      </w:r>
    </w:p>
    <w:p w14:paraId="7B149183" w14:textId="77777777" w:rsidR="00F51F77" w:rsidRDefault="00C059E7" w:rsidP="00F51F77">
      <w:pPr>
        <w:pStyle w:val="GvdeMetni"/>
        <w:spacing w:before="33"/>
        <w:ind w:left="792" w:firstLine="0"/>
        <w:jc w:val="left"/>
        <w:rPr>
          <w:lang w:val="en-US"/>
        </w:rPr>
      </w:pPr>
      <w:r w:rsidRPr="00C059E7">
        <w:rPr>
          <w:b/>
          <w:bCs/>
          <w:lang w:val="en-US"/>
        </w:rPr>
        <w:t xml:space="preserve">Article </w:t>
      </w:r>
      <w:r>
        <w:rPr>
          <w:b/>
        </w:rPr>
        <w:t>17</w:t>
      </w:r>
      <w:r>
        <w:rPr>
          <w:b/>
          <w:spacing w:val="-2"/>
        </w:rPr>
        <w:t xml:space="preserve"> </w:t>
      </w:r>
      <w:r>
        <w:rPr>
          <w:b/>
        </w:rPr>
        <w:t>–</w:t>
      </w:r>
      <w:r>
        <w:rPr>
          <w:b/>
          <w:spacing w:val="1"/>
        </w:rPr>
        <w:t xml:space="preserve"> </w:t>
      </w:r>
      <w:r>
        <w:t>(1)</w:t>
      </w:r>
      <w:r>
        <w:rPr>
          <w:spacing w:val="-3"/>
        </w:rPr>
        <w:t xml:space="preserve"> </w:t>
      </w:r>
      <w:r w:rsidR="00F51F77" w:rsidRPr="00F51F77">
        <w:rPr>
          <w:lang w:val="en-US"/>
        </w:rPr>
        <w:t>In cases where there are no provisions in this directive, the relevant provisions of other legislation shall apply.</w:t>
      </w:r>
    </w:p>
    <w:p w14:paraId="4F31549D" w14:textId="77777777" w:rsidR="00F51F77" w:rsidRPr="00F51F77" w:rsidRDefault="00F51F77" w:rsidP="00F51F77">
      <w:pPr>
        <w:pStyle w:val="GvdeMetni"/>
        <w:spacing w:before="33"/>
        <w:rPr>
          <w:b/>
          <w:bCs/>
          <w:spacing w:val="-2"/>
          <w:lang w:val="en-US"/>
        </w:rPr>
      </w:pPr>
      <w:r w:rsidRPr="00F51F77">
        <w:rPr>
          <w:b/>
          <w:bCs/>
          <w:spacing w:val="-2"/>
          <w:lang w:val="en-US"/>
        </w:rPr>
        <w:t>Enforcement</w:t>
      </w:r>
    </w:p>
    <w:p w14:paraId="71E86DFF" w14:textId="7A44BE12" w:rsidR="00384263" w:rsidRDefault="00C059E7">
      <w:pPr>
        <w:pStyle w:val="GvdeMetni"/>
        <w:spacing w:before="33"/>
        <w:ind w:left="792" w:firstLine="0"/>
        <w:jc w:val="left"/>
      </w:pPr>
      <w:r w:rsidRPr="00C059E7">
        <w:rPr>
          <w:b/>
          <w:bCs/>
          <w:lang w:val="en-US"/>
        </w:rPr>
        <w:t xml:space="preserve">Article </w:t>
      </w:r>
      <w:r>
        <w:rPr>
          <w:b/>
        </w:rPr>
        <w:t>18</w:t>
      </w:r>
      <w:r>
        <w:rPr>
          <w:b/>
          <w:spacing w:val="-2"/>
        </w:rPr>
        <w:t xml:space="preserve"> </w:t>
      </w:r>
      <w:r>
        <w:rPr>
          <w:b/>
        </w:rPr>
        <w:t xml:space="preserve">– </w:t>
      </w:r>
      <w:r>
        <w:t>(1)</w:t>
      </w:r>
      <w:r>
        <w:rPr>
          <w:spacing w:val="-3"/>
        </w:rPr>
        <w:t xml:space="preserve"> </w:t>
      </w:r>
      <w:r w:rsidR="004606EA" w:rsidRPr="004606EA">
        <w:rPr>
          <w:lang w:val="en-US"/>
        </w:rPr>
        <w:t>This directive comes into force on the date of its publication.</w:t>
      </w:r>
    </w:p>
    <w:p w14:paraId="6A05AB42" w14:textId="77777777" w:rsidR="004606EA" w:rsidRPr="004606EA" w:rsidRDefault="004606EA" w:rsidP="004606EA">
      <w:pPr>
        <w:pStyle w:val="GvdeMetni"/>
        <w:spacing w:before="33"/>
        <w:rPr>
          <w:b/>
          <w:bCs/>
          <w:spacing w:val="-2"/>
          <w:lang w:val="en-US"/>
        </w:rPr>
      </w:pPr>
      <w:r w:rsidRPr="004606EA">
        <w:rPr>
          <w:b/>
          <w:bCs/>
          <w:spacing w:val="-2"/>
          <w:lang w:val="en-US"/>
        </w:rPr>
        <w:t>Execution</w:t>
      </w:r>
    </w:p>
    <w:p w14:paraId="2E7B50B7" w14:textId="42548C3F" w:rsidR="00384263" w:rsidRDefault="00C059E7" w:rsidP="00C059E7">
      <w:pPr>
        <w:pStyle w:val="GvdeMetni"/>
        <w:spacing w:before="33"/>
        <w:ind w:left="792" w:firstLine="0"/>
        <w:jc w:val="left"/>
        <w:sectPr w:rsidR="00384263">
          <w:pgSz w:w="11910" w:h="16840"/>
          <w:pgMar w:top="1360" w:right="1440" w:bottom="280" w:left="1440" w:header="708" w:footer="708" w:gutter="0"/>
          <w:cols w:space="708"/>
        </w:sectPr>
      </w:pPr>
      <w:r w:rsidRPr="00C059E7">
        <w:rPr>
          <w:b/>
          <w:bCs/>
          <w:lang w:val="en-US"/>
        </w:rPr>
        <w:t xml:space="preserve">Article </w:t>
      </w:r>
      <w:r>
        <w:rPr>
          <w:b/>
        </w:rPr>
        <w:t>19</w:t>
      </w:r>
      <w:r>
        <w:rPr>
          <w:b/>
          <w:spacing w:val="-3"/>
        </w:rPr>
        <w:t xml:space="preserve"> </w:t>
      </w:r>
      <w:r>
        <w:rPr>
          <w:b/>
        </w:rPr>
        <w:t xml:space="preserve">– </w:t>
      </w:r>
      <w:r>
        <w:t>(1)</w:t>
      </w:r>
      <w:r>
        <w:rPr>
          <w:spacing w:val="-4"/>
        </w:rPr>
        <w:t xml:space="preserve"> </w:t>
      </w:r>
      <w:r w:rsidR="004606EA" w:rsidRPr="004606EA">
        <w:rPr>
          <w:lang w:val="en-US"/>
        </w:rPr>
        <w:t xml:space="preserve">The provisions of this directive are executed by the Board of Trustees of </w:t>
      </w:r>
      <w:proofErr w:type="spellStart"/>
      <w:r w:rsidR="004606EA" w:rsidRPr="004606EA">
        <w:rPr>
          <w:lang w:val="en-US"/>
        </w:rPr>
        <w:t>Altınbaş</w:t>
      </w:r>
      <w:proofErr w:type="spellEnd"/>
      <w:r w:rsidR="004606EA" w:rsidRPr="004606EA">
        <w:rPr>
          <w:lang w:val="en-US"/>
        </w:rPr>
        <w:t xml:space="preserve"> University.</w:t>
      </w:r>
    </w:p>
    <w:p w14:paraId="4BD436B3" w14:textId="77777777" w:rsidR="00384263" w:rsidRDefault="00384263">
      <w:pPr>
        <w:pStyle w:val="GvdeMetni"/>
        <w:spacing w:before="4"/>
        <w:ind w:left="0" w:firstLine="0"/>
        <w:jc w:val="left"/>
        <w:rPr>
          <w:sz w:val="17"/>
        </w:rPr>
      </w:pPr>
    </w:p>
    <w:sectPr w:rsidR="00384263">
      <w:pgSz w:w="11910" w:h="16840"/>
      <w:pgMar w:top="1920" w:right="1440" w:bottom="28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MT">
    <w:altName w:val="Arial"/>
    <w:charset w:val="01"/>
    <w:family w:val="swiss"/>
    <w:pitch w:val="variable"/>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DCF"/>
    <w:multiLevelType w:val="hybridMultilevel"/>
    <w:tmpl w:val="C02C0236"/>
    <w:lvl w:ilvl="0" w:tplc="10F2808C">
      <w:start w:val="2"/>
      <w:numFmt w:val="decimal"/>
      <w:lvlText w:val="(%1)"/>
      <w:lvlJc w:val="left"/>
      <w:pPr>
        <w:ind w:left="1164" w:hanging="288"/>
      </w:pPr>
      <w:rPr>
        <w:rFonts w:ascii="Times New Roman" w:eastAsia="Times New Roman" w:hAnsi="Times New Roman" w:cs="Times New Roman" w:hint="default"/>
        <w:b w:val="0"/>
        <w:bCs w:val="0"/>
        <w:i w:val="0"/>
        <w:iCs w:val="0"/>
        <w:spacing w:val="0"/>
        <w:w w:val="100"/>
        <w:sz w:val="18"/>
        <w:szCs w:val="18"/>
        <w:lang w:val="tr-TR" w:eastAsia="en-US" w:bidi="ar-SA"/>
      </w:rPr>
    </w:lvl>
    <w:lvl w:ilvl="1" w:tplc="062AD912">
      <w:start w:val="1"/>
      <w:numFmt w:val="lowerLetter"/>
      <w:lvlText w:val="%2)"/>
      <w:lvlJc w:val="left"/>
      <w:pPr>
        <w:ind w:left="1910" w:hanging="180"/>
      </w:pPr>
      <w:rPr>
        <w:rFonts w:ascii="Times New Roman" w:eastAsia="Times New Roman" w:hAnsi="Times New Roman" w:cs="Times New Roman" w:hint="default"/>
        <w:b w:val="0"/>
        <w:bCs w:val="0"/>
        <w:i w:val="0"/>
        <w:iCs w:val="0"/>
        <w:spacing w:val="-1"/>
        <w:w w:val="100"/>
        <w:sz w:val="18"/>
        <w:szCs w:val="18"/>
        <w:lang w:val="tr-TR" w:eastAsia="en-US" w:bidi="ar-SA"/>
      </w:rPr>
    </w:lvl>
    <w:lvl w:ilvl="2" w:tplc="166688D4">
      <w:numFmt w:val="bullet"/>
      <w:lvlText w:val="•"/>
      <w:lvlJc w:val="left"/>
      <w:pPr>
        <w:ind w:left="2812" w:hanging="180"/>
      </w:pPr>
      <w:rPr>
        <w:rFonts w:hint="default"/>
        <w:lang w:val="tr-TR" w:eastAsia="en-US" w:bidi="ar-SA"/>
      </w:rPr>
    </w:lvl>
    <w:lvl w:ilvl="3" w:tplc="BBE6E7BA">
      <w:numFmt w:val="bullet"/>
      <w:lvlText w:val="•"/>
      <w:lvlJc w:val="left"/>
      <w:pPr>
        <w:ind w:left="3706" w:hanging="180"/>
      </w:pPr>
      <w:rPr>
        <w:rFonts w:hint="default"/>
        <w:lang w:val="tr-TR" w:eastAsia="en-US" w:bidi="ar-SA"/>
      </w:rPr>
    </w:lvl>
    <w:lvl w:ilvl="4" w:tplc="6756CE52">
      <w:numFmt w:val="bullet"/>
      <w:lvlText w:val="•"/>
      <w:lvlJc w:val="left"/>
      <w:pPr>
        <w:ind w:left="4600" w:hanging="180"/>
      </w:pPr>
      <w:rPr>
        <w:rFonts w:hint="default"/>
        <w:lang w:val="tr-TR" w:eastAsia="en-US" w:bidi="ar-SA"/>
      </w:rPr>
    </w:lvl>
    <w:lvl w:ilvl="5" w:tplc="A4140EBE">
      <w:numFmt w:val="bullet"/>
      <w:lvlText w:val="•"/>
      <w:lvlJc w:val="left"/>
      <w:pPr>
        <w:ind w:left="5494" w:hanging="180"/>
      </w:pPr>
      <w:rPr>
        <w:rFonts w:hint="default"/>
        <w:lang w:val="tr-TR" w:eastAsia="en-US" w:bidi="ar-SA"/>
      </w:rPr>
    </w:lvl>
    <w:lvl w:ilvl="6" w:tplc="E50A4AF6">
      <w:numFmt w:val="bullet"/>
      <w:lvlText w:val="•"/>
      <w:lvlJc w:val="left"/>
      <w:pPr>
        <w:ind w:left="6388" w:hanging="180"/>
      </w:pPr>
      <w:rPr>
        <w:rFonts w:hint="default"/>
        <w:lang w:val="tr-TR" w:eastAsia="en-US" w:bidi="ar-SA"/>
      </w:rPr>
    </w:lvl>
    <w:lvl w:ilvl="7" w:tplc="1F126F68">
      <w:numFmt w:val="bullet"/>
      <w:lvlText w:val="•"/>
      <w:lvlJc w:val="left"/>
      <w:pPr>
        <w:ind w:left="7282" w:hanging="180"/>
      </w:pPr>
      <w:rPr>
        <w:rFonts w:hint="default"/>
        <w:lang w:val="tr-TR" w:eastAsia="en-US" w:bidi="ar-SA"/>
      </w:rPr>
    </w:lvl>
    <w:lvl w:ilvl="8" w:tplc="51C466C8">
      <w:numFmt w:val="bullet"/>
      <w:lvlText w:val="•"/>
      <w:lvlJc w:val="left"/>
      <w:pPr>
        <w:ind w:left="8176" w:hanging="180"/>
      </w:pPr>
      <w:rPr>
        <w:rFonts w:hint="default"/>
        <w:lang w:val="tr-TR" w:eastAsia="en-US" w:bidi="ar-SA"/>
      </w:rPr>
    </w:lvl>
  </w:abstractNum>
  <w:abstractNum w:abstractNumId="1" w15:restartNumberingAfterBreak="0">
    <w:nsid w:val="053C0B18"/>
    <w:multiLevelType w:val="hybridMultilevel"/>
    <w:tmpl w:val="8C120B98"/>
    <w:lvl w:ilvl="0" w:tplc="2EC826FA">
      <w:start w:val="2"/>
      <w:numFmt w:val="decimal"/>
      <w:lvlText w:val="(%1)"/>
      <w:lvlJc w:val="left"/>
      <w:pPr>
        <w:ind w:left="226" w:hanging="317"/>
      </w:pPr>
      <w:rPr>
        <w:rFonts w:ascii="Times New Roman" w:eastAsia="Times New Roman" w:hAnsi="Times New Roman" w:cs="Times New Roman" w:hint="default"/>
        <w:b w:val="0"/>
        <w:bCs w:val="0"/>
        <w:i w:val="0"/>
        <w:iCs w:val="0"/>
        <w:spacing w:val="0"/>
        <w:w w:val="100"/>
        <w:sz w:val="18"/>
        <w:szCs w:val="18"/>
        <w:lang w:val="tr-TR" w:eastAsia="en-US" w:bidi="ar-SA"/>
      </w:rPr>
    </w:lvl>
    <w:lvl w:ilvl="1" w:tplc="C1740AC6">
      <w:start w:val="1"/>
      <w:numFmt w:val="lowerLetter"/>
      <w:lvlText w:val="%2)"/>
      <w:lvlJc w:val="left"/>
      <w:pPr>
        <w:ind w:left="97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2" w:tplc="8FC4FD74">
      <w:numFmt w:val="bullet"/>
      <w:lvlText w:val="•"/>
      <w:lvlJc w:val="left"/>
      <w:pPr>
        <w:ind w:left="1874" w:hanging="185"/>
      </w:pPr>
      <w:rPr>
        <w:rFonts w:hint="default"/>
        <w:lang w:val="tr-TR" w:eastAsia="en-US" w:bidi="ar-SA"/>
      </w:rPr>
    </w:lvl>
    <w:lvl w:ilvl="3" w:tplc="D0725A94">
      <w:numFmt w:val="bullet"/>
      <w:lvlText w:val="•"/>
      <w:lvlJc w:val="left"/>
      <w:pPr>
        <w:ind w:left="2768" w:hanging="185"/>
      </w:pPr>
      <w:rPr>
        <w:rFonts w:hint="default"/>
        <w:lang w:val="tr-TR" w:eastAsia="en-US" w:bidi="ar-SA"/>
      </w:rPr>
    </w:lvl>
    <w:lvl w:ilvl="4" w:tplc="582ADBD4">
      <w:numFmt w:val="bullet"/>
      <w:lvlText w:val="•"/>
      <w:lvlJc w:val="left"/>
      <w:pPr>
        <w:ind w:left="3662" w:hanging="185"/>
      </w:pPr>
      <w:rPr>
        <w:rFonts w:hint="default"/>
        <w:lang w:val="tr-TR" w:eastAsia="en-US" w:bidi="ar-SA"/>
      </w:rPr>
    </w:lvl>
    <w:lvl w:ilvl="5" w:tplc="D506C8AC">
      <w:numFmt w:val="bullet"/>
      <w:lvlText w:val="•"/>
      <w:lvlJc w:val="left"/>
      <w:pPr>
        <w:ind w:left="4556" w:hanging="185"/>
      </w:pPr>
      <w:rPr>
        <w:rFonts w:hint="default"/>
        <w:lang w:val="tr-TR" w:eastAsia="en-US" w:bidi="ar-SA"/>
      </w:rPr>
    </w:lvl>
    <w:lvl w:ilvl="6" w:tplc="0098321E">
      <w:numFmt w:val="bullet"/>
      <w:lvlText w:val="•"/>
      <w:lvlJc w:val="left"/>
      <w:pPr>
        <w:ind w:left="5450" w:hanging="185"/>
      </w:pPr>
      <w:rPr>
        <w:rFonts w:hint="default"/>
        <w:lang w:val="tr-TR" w:eastAsia="en-US" w:bidi="ar-SA"/>
      </w:rPr>
    </w:lvl>
    <w:lvl w:ilvl="7" w:tplc="2BF81A6E">
      <w:numFmt w:val="bullet"/>
      <w:lvlText w:val="•"/>
      <w:lvlJc w:val="left"/>
      <w:pPr>
        <w:ind w:left="6344" w:hanging="185"/>
      </w:pPr>
      <w:rPr>
        <w:rFonts w:hint="default"/>
        <w:lang w:val="tr-TR" w:eastAsia="en-US" w:bidi="ar-SA"/>
      </w:rPr>
    </w:lvl>
    <w:lvl w:ilvl="8" w:tplc="6B0E792A">
      <w:numFmt w:val="bullet"/>
      <w:lvlText w:val="•"/>
      <w:lvlJc w:val="left"/>
      <w:pPr>
        <w:ind w:left="7238" w:hanging="185"/>
      </w:pPr>
      <w:rPr>
        <w:rFonts w:hint="default"/>
        <w:lang w:val="tr-TR" w:eastAsia="en-US" w:bidi="ar-SA"/>
      </w:rPr>
    </w:lvl>
  </w:abstractNum>
  <w:abstractNum w:abstractNumId="2" w15:restartNumberingAfterBreak="0">
    <w:nsid w:val="0C793641"/>
    <w:multiLevelType w:val="hybridMultilevel"/>
    <w:tmpl w:val="42BA25E8"/>
    <w:lvl w:ilvl="0" w:tplc="925690F4">
      <w:start w:val="6"/>
      <w:numFmt w:val="lowerLetter"/>
      <w:lvlText w:val="%1)"/>
      <w:lvlJc w:val="left"/>
      <w:pPr>
        <w:ind w:left="226" w:hanging="202"/>
      </w:pPr>
      <w:rPr>
        <w:rFonts w:ascii="Times New Roman" w:eastAsia="Times New Roman" w:hAnsi="Times New Roman" w:cs="Times New Roman" w:hint="default"/>
        <w:b w:val="0"/>
        <w:bCs w:val="0"/>
        <w:i w:val="0"/>
        <w:iCs w:val="0"/>
        <w:spacing w:val="0"/>
        <w:w w:val="100"/>
        <w:sz w:val="18"/>
        <w:szCs w:val="18"/>
        <w:lang w:val="tr-TR" w:eastAsia="en-US" w:bidi="ar-SA"/>
      </w:rPr>
    </w:lvl>
    <w:lvl w:ilvl="1" w:tplc="7D1C2EEC">
      <w:numFmt w:val="bullet"/>
      <w:lvlText w:val="•"/>
      <w:lvlJc w:val="left"/>
      <w:pPr>
        <w:ind w:left="1100" w:hanging="202"/>
      </w:pPr>
      <w:rPr>
        <w:rFonts w:hint="default"/>
        <w:lang w:val="tr-TR" w:eastAsia="en-US" w:bidi="ar-SA"/>
      </w:rPr>
    </w:lvl>
    <w:lvl w:ilvl="2" w:tplc="733AD86C">
      <w:numFmt w:val="bullet"/>
      <w:lvlText w:val="•"/>
      <w:lvlJc w:val="left"/>
      <w:pPr>
        <w:ind w:left="1981" w:hanging="202"/>
      </w:pPr>
      <w:rPr>
        <w:rFonts w:hint="default"/>
        <w:lang w:val="tr-TR" w:eastAsia="en-US" w:bidi="ar-SA"/>
      </w:rPr>
    </w:lvl>
    <w:lvl w:ilvl="3" w:tplc="6A6C514E">
      <w:numFmt w:val="bullet"/>
      <w:lvlText w:val="•"/>
      <w:lvlJc w:val="left"/>
      <w:pPr>
        <w:ind w:left="2861" w:hanging="202"/>
      </w:pPr>
      <w:rPr>
        <w:rFonts w:hint="default"/>
        <w:lang w:val="tr-TR" w:eastAsia="en-US" w:bidi="ar-SA"/>
      </w:rPr>
    </w:lvl>
    <w:lvl w:ilvl="4" w:tplc="8B6E66FA">
      <w:numFmt w:val="bullet"/>
      <w:lvlText w:val="•"/>
      <w:lvlJc w:val="left"/>
      <w:pPr>
        <w:ind w:left="3742" w:hanging="202"/>
      </w:pPr>
      <w:rPr>
        <w:rFonts w:hint="default"/>
        <w:lang w:val="tr-TR" w:eastAsia="en-US" w:bidi="ar-SA"/>
      </w:rPr>
    </w:lvl>
    <w:lvl w:ilvl="5" w:tplc="E662C398">
      <w:numFmt w:val="bullet"/>
      <w:lvlText w:val="•"/>
      <w:lvlJc w:val="left"/>
      <w:pPr>
        <w:ind w:left="4623" w:hanging="202"/>
      </w:pPr>
      <w:rPr>
        <w:rFonts w:hint="default"/>
        <w:lang w:val="tr-TR" w:eastAsia="en-US" w:bidi="ar-SA"/>
      </w:rPr>
    </w:lvl>
    <w:lvl w:ilvl="6" w:tplc="3294C4B0">
      <w:numFmt w:val="bullet"/>
      <w:lvlText w:val="•"/>
      <w:lvlJc w:val="left"/>
      <w:pPr>
        <w:ind w:left="5503" w:hanging="202"/>
      </w:pPr>
      <w:rPr>
        <w:rFonts w:hint="default"/>
        <w:lang w:val="tr-TR" w:eastAsia="en-US" w:bidi="ar-SA"/>
      </w:rPr>
    </w:lvl>
    <w:lvl w:ilvl="7" w:tplc="1674DFDC">
      <w:numFmt w:val="bullet"/>
      <w:lvlText w:val="•"/>
      <w:lvlJc w:val="left"/>
      <w:pPr>
        <w:ind w:left="6384" w:hanging="202"/>
      </w:pPr>
      <w:rPr>
        <w:rFonts w:hint="default"/>
        <w:lang w:val="tr-TR" w:eastAsia="en-US" w:bidi="ar-SA"/>
      </w:rPr>
    </w:lvl>
    <w:lvl w:ilvl="8" w:tplc="A3D4869A">
      <w:numFmt w:val="bullet"/>
      <w:lvlText w:val="•"/>
      <w:lvlJc w:val="left"/>
      <w:pPr>
        <w:ind w:left="7265" w:hanging="202"/>
      </w:pPr>
      <w:rPr>
        <w:rFonts w:hint="default"/>
        <w:lang w:val="tr-TR" w:eastAsia="en-US" w:bidi="ar-SA"/>
      </w:rPr>
    </w:lvl>
  </w:abstractNum>
  <w:abstractNum w:abstractNumId="3" w15:restartNumberingAfterBreak="0">
    <w:nsid w:val="0D6B7EA1"/>
    <w:multiLevelType w:val="hybridMultilevel"/>
    <w:tmpl w:val="941461E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5E3736"/>
    <w:multiLevelType w:val="multilevel"/>
    <w:tmpl w:val="E41808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72304"/>
    <w:multiLevelType w:val="hybridMultilevel"/>
    <w:tmpl w:val="F74E30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FC7E42"/>
    <w:multiLevelType w:val="hybridMultilevel"/>
    <w:tmpl w:val="E132D2C6"/>
    <w:lvl w:ilvl="0" w:tplc="859EA3C0">
      <w:start w:val="1"/>
      <w:numFmt w:val="lowerLetter"/>
      <w:lvlText w:val="%1)"/>
      <w:lvlJc w:val="left"/>
      <w:pPr>
        <w:ind w:left="97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AF468142">
      <w:numFmt w:val="bullet"/>
      <w:lvlText w:val="•"/>
      <w:lvlJc w:val="left"/>
      <w:pPr>
        <w:ind w:left="1784" w:hanging="185"/>
      </w:pPr>
      <w:rPr>
        <w:rFonts w:hint="default"/>
        <w:lang w:val="tr-TR" w:eastAsia="en-US" w:bidi="ar-SA"/>
      </w:rPr>
    </w:lvl>
    <w:lvl w:ilvl="2" w:tplc="5DE6B93E">
      <w:numFmt w:val="bullet"/>
      <w:lvlText w:val="•"/>
      <w:lvlJc w:val="left"/>
      <w:pPr>
        <w:ind w:left="2589" w:hanging="185"/>
      </w:pPr>
      <w:rPr>
        <w:rFonts w:hint="default"/>
        <w:lang w:val="tr-TR" w:eastAsia="en-US" w:bidi="ar-SA"/>
      </w:rPr>
    </w:lvl>
    <w:lvl w:ilvl="3" w:tplc="18A24FFE">
      <w:numFmt w:val="bullet"/>
      <w:lvlText w:val="•"/>
      <w:lvlJc w:val="left"/>
      <w:pPr>
        <w:ind w:left="3393" w:hanging="185"/>
      </w:pPr>
      <w:rPr>
        <w:rFonts w:hint="default"/>
        <w:lang w:val="tr-TR" w:eastAsia="en-US" w:bidi="ar-SA"/>
      </w:rPr>
    </w:lvl>
    <w:lvl w:ilvl="4" w:tplc="56A6B1FA">
      <w:numFmt w:val="bullet"/>
      <w:lvlText w:val="•"/>
      <w:lvlJc w:val="left"/>
      <w:pPr>
        <w:ind w:left="4198" w:hanging="185"/>
      </w:pPr>
      <w:rPr>
        <w:rFonts w:hint="default"/>
        <w:lang w:val="tr-TR" w:eastAsia="en-US" w:bidi="ar-SA"/>
      </w:rPr>
    </w:lvl>
    <w:lvl w:ilvl="5" w:tplc="6178C7E0">
      <w:numFmt w:val="bullet"/>
      <w:lvlText w:val="•"/>
      <w:lvlJc w:val="left"/>
      <w:pPr>
        <w:ind w:left="5003" w:hanging="185"/>
      </w:pPr>
      <w:rPr>
        <w:rFonts w:hint="default"/>
        <w:lang w:val="tr-TR" w:eastAsia="en-US" w:bidi="ar-SA"/>
      </w:rPr>
    </w:lvl>
    <w:lvl w:ilvl="6" w:tplc="86AE2832">
      <w:numFmt w:val="bullet"/>
      <w:lvlText w:val="•"/>
      <w:lvlJc w:val="left"/>
      <w:pPr>
        <w:ind w:left="5807" w:hanging="185"/>
      </w:pPr>
      <w:rPr>
        <w:rFonts w:hint="default"/>
        <w:lang w:val="tr-TR" w:eastAsia="en-US" w:bidi="ar-SA"/>
      </w:rPr>
    </w:lvl>
    <w:lvl w:ilvl="7" w:tplc="8D7E92B0">
      <w:numFmt w:val="bullet"/>
      <w:lvlText w:val="•"/>
      <w:lvlJc w:val="left"/>
      <w:pPr>
        <w:ind w:left="6612" w:hanging="185"/>
      </w:pPr>
      <w:rPr>
        <w:rFonts w:hint="default"/>
        <w:lang w:val="tr-TR" w:eastAsia="en-US" w:bidi="ar-SA"/>
      </w:rPr>
    </w:lvl>
    <w:lvl w:ilvl="8" w:tplc="D66EBB38">
      <w:numFmt w:val="bullet"/>
      <w:lvlText w:val="•"/>
      <w:lvlJc w:val="left"/>
      <w:pPr>
        <w:ind w:left="7417" w:hanging="185"/>
      </w:pPr>
      <w:rPr>
        <w:rFonts w:hint="default"/>
        <w:lang w:val="tr-TR" w:eastAsia="en-US" w:bidi="ar-SA"/>
      </w:rPr>
    </w:lvl>
  </w:abstractNum>
  <w:abstractNum w:abstractNumId="7" w15:restartNumberingAfterBreak="0">
    <w:nsid w:val="30601D7D"/>
    <w:multiLevelType w:val="multilevel"/>
    <w:tmpl w:val="6DF0FC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316E0"/>
    <w:multiLevelType w:val="multilevel"/>
    <w:tmpl w:val="A75C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A14E6"/>
    <w:multiLevelType w:val="multilevel"/>
    <w:tmpl w:val="DC92853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D33C3"/>
    <w:multiLevelType w:val="hybridMultilevel"/>
    <w:tmpl w:val="C9C0633C"/>
    <w:lvl w:ilvl="0" w:tplc="9A8EA5B0">
      <w:start w:val="5"/>
      <w:numFmt w:val="lowerLetter"/>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1" w15:restartNumberingAfterBreak="0">
    <w:nsid w:val="4ABC526F"/>
    <w:multiLevelType w:val="hybridMultilevel"/>
    <w:tmpl w:val="814CE184"/>
    <w:lvl w:ilvl="0" w:tplc="14928C66">
      <w:start w:val="1"/>
      <w:numFmt w:val="lowerLetter"/>
      <w:lvlText w:val="%1)"/>
      <w:lvlJc w:val="left"/>
      <w:pPr>
        <w:ind w:left="97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BEEE6A58">
      <w:numFmt w:val="bullet"/>
      <w:lvlText w:val="•"/>
      <w:lvlJc w:val="left"/>
      <w:pPr>
        <w:ind w:left="1784" w:hanging="185"/>
      </w:pPr>
      <w:rPr>
        <w:rFonts w:hint="default"/>
        <w:lang w:val="tr-TR" w:eastAsia="en-US" w:bidi="ar-SA"/>
      </w:rPr>
    </w:lvl>
    <w:lvl w:ilvl="2" w:tplc="4EA6A35A">
      <w:numFmt w:val="bullet"/>
      <w:lvlText w:val="•"/>
      <w:lvlJc w:val="left"/>
      <w:pPr>
        <w:ind w:left="2589" w:hanging="185"/>
      </w:pPr>
      <w:rPr>
        <w:rFonts w:hint="default"/>
        <w:lang w:val="tr-TR" w:eastAsia="en-US" w:bidi="ar-SA"/>
      </w:rPr>
    </w:lvl>
    <w:lvl w:ilvl="3" w:tplc="44920FDC">
      <w:numFmt w:val="bullet"/>
      <w:lvlText w:val="•"/>
      <w:lvlJc w:val="left"/>
      <w:pPr>
        <w:ind w:left="3393" w:hanging="185"/>
      </w:pPr>
      <w:rPr>
        <w:rFonts w:hint="default"/>
        <w:lang w:val="tr-TR" w:eastAsia="en-US" w:bidi="ar-SA"/>
      </w:rPr>
    </w:lvl>
    <w:lvl w:ilvl="4" w:tplc="CF3A9E04">
      <w:numFmt w:val="bullet"/>
      <w:lvlText w:val="•"/>
      <w:lvlJc w:val="left"/>
      <w:pPr>
        <w:ind w:left="4198" w:hanging="185"/>
      </w:pPr>
      <w:rPr>
        <w:rFonts w:hint="default"/>
        <w:lang w:val="tr-TR" w:eastAsia="en-US" w:bidi="ar-SA"/>
      </w:rPr>
    </w:lvl>
    <w:lvl w:ilvl="5" w:tplc="6DFCEE6E">
      <w:numFmt w:val="bullet"/>
      <w:lvlText w:val="•"/>
      <w:lvlJc w:val="left"/>
      <w:pPr>
        <w:ind w:left="5003" w:hanging="185"/>
      </w:pPr>
      <w:rPr>
        <w:rFonts w:hint="default"/>
        <w:lang w:val="tr-TR" w:eastAsia="en-US" w:bidi="ar-SA"/>
      </w:rPr>
    </w:lvl>
    <w:lvl w:ilvl="6" w:tplc="794CF1DA">
      <w:numFmt w:val="bullet"/>
      <w:lvlText w:val="•"/>
      <w:lvlJc w:val="left"/>
      <w:pPr>
        <w:ind w:left="5807" w:hanging="185"/>
      </w:pPr>
      <w:rPr>
        <w:rFonts w:hint="default"/>
        <w:lang w:val="tr-TR" w:eastAsia="en-US" w:bidi="ar-SA"/>
      </w:rPr>
    </w:lvl>
    <w:lvl w:ilvl="7" w:tplc="E9B8B744">
      <w:numFmt w:val="bullet"/>
      <w:lvlText w:val="•"/>
      <w:lvlJc w:val="left"/>
      <w:pPr>
        <w:ind w:left="6612" w:hanging="185"/>
      </w:pPr>
      <w:rPr>
        <w:rFonts w:hint="default"/>
        <w:lang w:val="tr-TR" w:eastAsia="en-US" w:bidi="ar-SA"/>
      </w:rPr>
    </w:lvl>
    <w:lvl w:ilvl="8" w:tplc="46B02104">
      <w:numFmt w:val="bullet"/>
      <w:lvlText w:val="•"/>
      <w:lvlJc w:val="left"/>
      <w:pPr>
        <w:ind w:left="7417" w:hanging="185"/>
      </w:pPr>
      <w:rPr>
        <w:rFonts w:hint="default"/>
        <w:lang w:val="tr-TR" w:eastAsia="en-US" w:bidi="ar-SA"/>
      </w:rPr>
    </w:lvl>
  </w:abstractNum>
  <w:abstractNum w:abstractNumId="12" w15:restartNumberingAfterBreak="0">
    <w:nsid w:val="57AA52BD"/>
    <w:multiLevelType w:val="hybridMultilevel"/>
    <w:tmpl w:val="C86A3E18"/>
    <w:lvl w:ilvl="0" w:tplc="9FCABA58">
      <w:start w:val="1"/>
      <w:numFmt w:val="lowerLetter"/>
      <w:lvlText w:val="%1)"/>
      <w:lvlJc w:val="left"/>
      <w:pPr>
        <w:ind w:left="97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3F12EEFE">
      <w:numFmt w:val="bullet"/>
      <w:lvlText w:val="•"/>
      <w:lvlJc w:val="left"/>
      <w:pPr>
        <w:ind w:left="1784" w:hanging="185"/>
      </w:pPr>
      <w:rPr>
        <w:rFonts w:hint="default"/>
        <w:lang w:val="tr-TR" w:eastAsia="en-US" w:bidi="ar-SA"/>
      </w:rPr>
    </w:lvl>
    <w:lvl w:ilvl="2" w:tplc="2D4E916A">
      <w:numFmt w:val="bullet"/>
      <w:lvlText w:val="•"/>
      <w:lvlJc w:val="left"/>
      <w:pPr>
        <w:ind w:left="2589" w:hanging="185"/>
      </w:pPr>
      <w:rPr>
        <w:rFonts w:hint="default"/>
        <w:lang w:val="tr-TR" w:eastAsia="en-US" w:bidi="ar-SA"/>
      </w:rPr>
    </w:lvl>
    <w:lvl w:ilvl="3" w:tplc="FFA86148">
      <w:numFmt w:val="bullet"/>
      <w:lvlText w:val="•"/>
      <w:lvlJc w:val="left"/>
      <w:pPr>
        <w:ind w:left="3393" w:hanging="185"/>
      </w:pPr>
      <w:rPr>
        <w:rFonts w:hint="default"/>
        <w:lang w:val="tr-TR" w:eastAsia="en-US" w:bidi="ar-SA"/>
      </w:rPr>
    </w:lvl>
    <w:lvl w:ilvl="4" w:tplc="7A08E5DC">
      <w:numFmt w:val="bullet"/>
      <w:lvlText w:val="•"/>
      <w:lvlJc w:val="left"/>
      <w:pPr>
        <w:ind w:left="4198" w:hanging="185"/>
      </w:pPr>
      <w:rPr>
        <w:rFonts w:hint="default"/>
        <w:lang w:val="tr-TR" w:eastAsia="en-US" w:bidi="ar-SA"/>
      </w:rPr>
    </w:lvl>
    <w:lvl w:ilvl="5" w:tplc="B5CE3218">
      <w:numFmt w:val="bullet"/>
      <w:lvlText w:val="•"/>
      <w:lvlJc w:val="left"/>
      <w:pPr>
        <w:ind w:left="5003" w:hanging="185"/>
      </w:pPr>
      <w:rPr>
        <w:rFonts w:hint="default"/>
        <w:lang w:val="tr-TR" w:eastAsia="en-US" w:bidi="ar-SA"/>
      </w:rPr>
    </w:lvl>
    <w:lvl w:ilvl="6" w:tplc="407ADDE2">
      <w:numFmt w:val="bullet"/>
      <w:lvlText w:val="•"/>
      <w:lvlJc w:val="left"/>
      <w:pPr>
        <w:ind w:left="5807" w:hanging="185"/>
      </w:pPr>
      <w:rPr>
        <w:rFonts w:hint="default"/>
        <w:lang w:val="tr-TR" w:eastAsia="en-US" w:bidi="ar-SA"/>
      </w:rPr>
    </w:lvl>
    <w:lvl w:ilvl="7" w:tplc="A628ED26">
      <w:numFmt w:val="bullet"/>
      <w:lvlText w:val="•"/>
      <w:lvlJc w:val="left"/>
      <w:pPr>
        <w:ind w:left="6612" w:hanging="185"/>
      </w:pPr>
      <w:rPr>
        <w:rFonts w:hint="default"/>
        <w:lang w:val="tr-TR" w:eastAsia="en-US" w:bidi="ar-SA"/>
      </w:rPr>
    </w:lvl>
    <w:lvl w:ilvl="8" w:tplc="73D2D9B2">
      <w:numFmt w:val="bullet"/>
      <w:lvlText w:val="•"/>
      <w:lvlJc w:val="left"/>
      <w:pPr>
        <w:ind w:left="7417" w:hanging="185"/>
      </w:pPr>
      <w:rPr>
        <w:rFonts w:hint="default"/>
        <w:lang w:val="tr-TR" w:eastAsia="en-US" w:bidi="ar-SA"/>
      </w:rPr>
    </w:lvl>
  </w:abstractNum>
  <w:abstractNum w:abstractNumId="13" w15:restartNumberingAfterBreak="0">
    <w:nsid w:val="699F58B9"/>
    <w:multiLevelType w:val="hybridMultilevel"/>
    <w:tmpl w:val="19F4FBC8"/>
    <w:lvl w:ilvl="0" w:tplc="BBDC6512">
      <w:start w:val="1"/>
      <w:numFmt w:val="lowerLetter"/>
      <w:lvlText w:val="%1)"/>
      <w:lvlJc w:val="left"/>
      <w:pPr>
        <w:ind w:left="108" w:hanging="238"/>
      </w:pPr>
      <w:rPr>
        <w:rFonts w:ascii="Times New Roman" w:eastAsia="Times New Roman" w:hAnsi="Times New Roman" w:cs="Times New Roman" w:hint="default"/>
        <w:b w:val="0"/>
        <w:bCs w:val="0"/>
        <w:i w:val="0"/>
        <w:iCs w:val="0"/>
        <w:spacing w:val="-1"/>
        <w:w w:val="100"/>
        <w:sz w:val="18"/>
        <w:szCs w:val="18"/>
        <w:lang w:val="tr-TR" w:eastAsia="en-US" w:bidi="ar-SA"/>
      </w:rPr>
    </w:lvl>
    <w:lvl w:ilvl="1" w:tplc="D37026F6">
      <w:numFmt w:val="bullet"/>
      <w:lvlText w:val="•"/>
      <w:lvlJc w:val="left"/>
      <w:pPr>
        <w:ind w:left="969" w:hanging="238"/>
      </w:pPr>
      <w:rPr>
        <w:rFonts w:hint="default"/>
        <w:lang w:val="tr-TR" w:eastAsia="en-US" w:bidi="ar-SA"/>
      </w:rPr>
    </w:lvl>
    <w:lvl w:ilvl="2" w:tplc="27F2D87A">
      <w:numFmt w:val="bullet"/>
      <w:lvlText w:val="•"/>
      <w:lvlJc w:val="left"/>
      <w:pPr>
        <w:ind w:left="1838" w:hanging="238"/>
      </w:pPr>
      <w:rPr>
        <w:rFonts w:hint="default"/>
        <w:lang w:val="tr-TR" w:eastAsia="en-US" w:bidi="ar-SA"/>
      </w:rPr>
    </w:lvl>
    <w:lvl w:ilvl="3" w:tplc="4CD60D1A">
      <w:numFmt w:val="bullet"/>
      <w:lvlText w:val="•"/>
      <w:lvlJc w:val="left"/>
      <w:pPr>
        <w:ind w:left="2707" w:hanging="238"/>
      </w:pPr>
      <w:rPr>
        <w:rFonts w:hint="default"/>
        <w:lang w:val="tr-TR" w:eastAsia="en-US" w:bidi="ar-SA"/>
      </w:rPr>
    </w:lvl>
    <w:lvl w:ilvl="4" w:tplc="DA626470">
      <w:numFmt w:val="bullet"/>
      <w:lvlText w:val="•"/>
      <w:lvlJc w:val="left"/>
      <w:pPr>
        <w:ind w:left="3576" w:hanging="238"/>
      </w:pPr>
      <w:rPr>
        <w:rFonts w:hint="default"/>
        <w:lang w:val="tr-TR" w:eastAsia="en-US" w:bidi="ar-SA"/>
      </w:rPr>
    </w:lvl>
    <w:lvl w:ilvl="5" w:tplc="87F666A8">
      <w:numFmt w:val="bullet"/>
      <w:lvlText w:val="•"/>
      <w:lvlJc w:val="left"/>
      <w:pPr>
        <w:ind w:left="4445" w:hanging="238"/>
      </w:pPr>
      <w:rPr>
        <w:rFonts w:hint="default"/>
        <w:lang w:val="tr-TR" w:eastAsia="en-US" w:bidi="ar-SA"/>
      </w:rPr>
    </w:lvl>
    <w:lvl w:ilvl="6" w:tplc="A04CF1B8">
      <w:numFmt w:val="bullet"/>
      <w:lvlText w:val="•"/>
      <w:lvlJc w:val="left"/>
      <w:pPr>
        <w:ind w:left="5314" w:hanging="238"/>
      </w:pPr>
      <w:rPr>
        <w:rFonts w:hint="default"/>
        <w:lang w:val="tr-TR" w:eastAsia="en-US" w:bidi="ar-SA"/>
      </w:rPr>
    </w:lvl>
    <w:lvl w:ilvl="7" w:tplc="A420FAE2">
      <w:numFmt w:val="bullet"/>
      <w:lvlText w:val="•"/>
      <w:lvlJc w:val="left"/>
      <w:pPr>
        <w:ind w:left="6183" w:hanging="238"/>
      </w:pPr>
      <w:rPr>
        <w:rFonts w:hint="default"/>
        <w:lang w:val="tr-TR" w:eastAsia="en-US" w:bidi="ar-SA"/>
      </w:rPr>
    </w:lvl>
    <w:lvl w:ilvl="8" w:tplc="5D4C88CA">
      <w:numFmt w:val="bullet"/>
      <w:lvlText w:val="•"/>
      <w:lvlJc w:val="left"/>
      <w:pPr>
        <w:ind w:left="7052" w:hanging="238"/>
      </w:pPr>
      <w:rPr>
        <w:rFonts w:hint="default"/>
        <w:lang w:val="tr-TR" w:eastAsia="en-US" w:bidi="ar-SA"/>
      </w:rPr>
    </w:lvl>
  </w:abstractNum>
  <w:abstractNum w:abstractNumId="14" w15:restartNumberingAfterBreak="0">
    <w:nsid w:val="75DA0393"/>
    <w:multiLevelType w:val="hybridMultilevel"/>
    <w:tmpl w:val="E3E6B0A0"/>
    <w:lvl w:ilvl="0" w:tplc="A17A4E80">
      <w:start w:val="1"/>
      <w:numFmt w:val="lowerLetter"/>
      <w:lvlText w:val="%1."/>
      <w:lvlJc w:val="left"/>
      <w:pPr>
        <w:ind w:left="1440" w:hanging="648"/>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5" w15:restartNumberingAfterBreak="0">
    <w:nsid w:val="76D51001"/>
    <w:multiLevelType w:val="hybridMultilevel"/>
    <w:tmpl w:val="729647F2"/>
    <w:lvl w:ilvl="0" w:tplc="775EF6A8">
      <w:start w:val="1"/>
      <w:numFmt w:val="lowerLetter"/>
      <w:lvlText w:val="%1)"/>
      <w:lvlJc w:val="left"/>
      <w:pPr>
        <w:ind w:left="108" w:hanging="195"/>
      </w:pPr>
      <w:rPr>
        <w:rFonts w:ascii="Times New Roman" w:eastAsia="Times New Roman" w:hAnsi="Times New Roman" w:cs="Times New Roman" w:hint="default"/>
        <w:b w:val="0"/>
        <w:bCs w:val="0"/>
        <w:i w:val="0"/>
        <w:iCs w:val="0"/>
        <w:spacing w:val="-1"/>
        <w:w w:val="100"/>
        <w:sz w:val="18"/>
        <w:szCs w:val="18"/>
        <w:lang w:val="tr-TR" w:eastAsia="en-US" w:bidi="ar-SA"/>
      </w:rPr>
    </w:lvl>
    <w:lvl w:ilvl="1" w:tplc="3956E878">
      <w:numFmt w:val="bullet"/>
      <w:lvlText w:val="•"/>
      <w:lvlJc w:val="left"/>
      <w:pPr>
        <w:ind w:left="969" w:hanging="195"/>
      </w:pPr>
      <w:rPr>
        <w:rFonts w:hint="default"/>
        <w:lang w:val="tr-TR" w:eastAsia="en-US" w:bidi="ar-SA"/>
      </w:rPr>
    </w:lvl>
    <w:lvl w:ilvl="2" w:tplc="CEF4206E">
      <w:numFmt w:val="bullet"/>
      <w:lvlText w:val="•"/>
      <w:lvlJc w:val="left"/>
      <w:pPr>
        <w:ind w:left="1838" w:hanging="195"/>
      </w:pPr>
      <w:rPr>
        <w:rFonts w:hint="default"/>
        <w:lang w:val="tr-TR" w:eastAsia="en-US" w:bidi="ar-SA"/>
      </w:rPr>
    </w:lvl>
    <w:lvl w:ilvl="3" w:tplc="645CB91A">
      <w:numFmt w:val="bullet"/>
      <w:lvlText w:val="•"/>
      <w:lvlJc w:val="left"/>
      <w:pPr>
        <w:ind w:left="2707" w:hanging="195"/>
      </w:pPr>
      <w:rPr>
        <w:rFonts w:hint="default"/>
        <w:lang w:val="tr-TR" w:eastAsia="en-US" w:bidi="ar-SA"/>
      </w:rPr>
    </w:lvl>
    <w:lvl w:ilvl="4" w:tplc="AA6EE346">
      <w:numFmt w:val="bullet"/>
      <w:lvlText w:val="•"/>
      <w:lvlJc w:val="left"/>
      <w:pPr>
        <w:ind w:left="3576" w:hanging="195"/>
      </w:pPr>
      <w:rPr>
        <w:rFonts w:hint="default"/>
        <w:lang w:val="tr-TR" w:eastAsia="en-US" w:bidi="ar-SA"/>
      </w:rPr>
    </w:lvl>
    <w:lvl w:ilvl="5" w:tplc="96B29194">
      <w:numFmt w:val="bullet"/>
      <w:lvlText w:val="•"/>
      <w:lvlJc w:val="left"/>
      <w:pPr>
        <w:ind w:left="4445" w:hanging="195"/>
      </w:pPr>
      <w:rPr>
        <w:rFonts w:hint="default"/>
        <w:lang w:val="tr-TR" w:eastAsia="en-US" w:bidi="ar-SA"/>
      </w:rPr>
    </w:lvl>
    <w:lvl w:ilvl="6" w:tplc="49442B20">
      <w:numFmt w:val="bullet"/>
      <w:lvlText w:val="•"/>
      <w:lvlJc w:val="left"/>
      <w:pPr>
        <w:ind w:left="5314" w:hanging="195"/>
      </w:pPr>
      <w:rPr>
        <w:rFonts w:hint="default"/>
        <w:lang w:val="tr-TR" w:eastAsia="en-US" w:bidi="ar-SA"/>
      </w:rPr>
    </w:lvl>
    <w:lvl w:ilvl="7" w:tplc="BBD2EECC">
      <w:numFmt w:val="bullet"/>
      <w:lvlText w:val="•"/>
      <w:lvlJc w:val="left"/>
      <w:pPr>
        <w:ind w:left="6183" w:hanging="195"/>
      </w:pPr>
      <w:rPr>
        <w:rFonts w:hint="default"/>
        <w:lang w:val="tr-TR" w:eastAsia="en-US" w:bidi="ar-SA"/>
      </w:rPr>
    </w:lvl>
    <w:lvl w:ilvl="8" w:tplc="D054CC34">
      <w:numFmt w:val="bullet"/>
      <w:lvlText w:val="•"/>
      <w:lvlJc w:val="left"/>
      <w:pPr>
        <w:ind w:left="7052" w:hanging="195"/>
      </w:pPr>
      <w:rPr>
        <w:rFonts w:hint="default"/>
        <w:lang w:val="tr-TR" w:eastAsia="en-US" w:bidi="ar-SA"/>
      </w:rPr>
    </w:lvl>
  </w:abstractNum>
  <w:abstractNum w:abstractNumId="16" w15:restartNumberingAfterBreak="0">
    <w:nsid w:val="774F5440"/>
    <w:multiLevelType w:val="hybridMultilevel"/>
    <w:tmpl w:val="E1F4CD46"/>
    <w:lvl w:ilvl="0" w:tplc="041F0017">
      <w:start w:val="1"/>
      <w:numFmt w:val="lowerLetter"/>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num w:numId="1" w16cid:durableId="645865273">
    <w:abstractNumId w:val="12"/>
  </w:num>
  <w:num w:numId="2" w16cid:durableId="1379933948">
    <w:abstractNumId w:val="0"/>
  </w:num>
  <w:num w:numId="3" w16cid:durableId="374891356">
    <w:abstractNumId w:val="11"/>
  </w:num>
  <w:num w:numId="4" w16cid:durableId="1016273768">
    <w:abstractNumId w:val="1"/>
  </w:num>
  <w:num w:numId="5" w16cid:durableId="1017583206">
    <w:abstractNumId w:val="6"/>
  </w:num>
  <w:num w:numId="6" w16cid:durableId="259798782">
    <w:abstractNumId w:val="2"/>
  </w:num>
  <w:num w:numId="7" w16cid:durableId="294682404">
    <w:abstractNumId w:val="15"/>
  </w:num>
  <w:num w:numId="8" w16cid:durableId="1154880713">
    <w:abstractNumId w:val="13"/>
  </w:num>
  <w:num w:numId="9" w16cid:durableId="326052831">
    <w:abstractNumId w:val="7"/>
  </w:num>
  <w:num w:numId="10" w16cid:durableId="1679845068">
    <w:abstractNumId w:val="9"/>
  </w:num>
  <w:num w:numId="11" w16cid:durableId="569391706">
    <w:abstractNumId w:val="10"/>
  </w:num>
  <w:num w:numId="12" w16cid:durableId="783186935">
    <w:abstractNumId w:val="16"/>
  </w:num>
  <w:num w:numId="13" w16cid:durableId="656766321">
    <w:abstractNumId w:val="8"/>
  </w:num>
  <w:num w:numId="14" w16cid:durableId="1209491571">
    <w:abstractNumId w:val="4"/>
  </w:num>
  <w:num w:numId="15" w16cid:durableId="1586718366">
    <w:abstractNumId w:val="3"/>
  </w:num>
  <w:num w:numId="16" w16cid:durableId="327828968">
    <w:abstractNumId w:val="5"/>
  </w:num>
  <w:num w:numId="17" w16cid:durableId="1683622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384263"/>
    <w:rsid w:val="000B142D"/>
    <w:rsid w:val="00142DA3"/>
    <w:rsid w:val="00160610"/>
    <w:rsid w:val="00201991"/>
    <w:rsid w:val="0027333F"/>
    <w:rsid w:val="002952FE"/>
    <w:rsid w:val="00384263"/>
    <w:rsid w:val="004606EA"/>
    <w:rsid w:val="004A2710"/>
    <w:rsid w:val="005440BE"/>
    <w:rsid w:val="00624DF3"/>
    <w:rsid w:val="00722DFB"/>
    <w:rsid w:val="00745A91"/>
    <w:rsid w:val="007C677B"/>
    <w:rsid w:val="0080781E"/>
    <w:rsid w:val="008139CE"/>
    <w:rsid w:val="0082064C"/>
    <w:rsid w:val="00842667"/>
    <w:rsid w:val="00853B7C"/>
    <w:rsid w:val="0089676C"/>
    <w:rsid w:val="008C239E"/>
    <w:rsid w:val="00A57A6C"/>
    <w:rsid w:val="00A85275"/>
    <w:rsid w:val="00B419F9"/>
    <w:rsid w:val="00C059E7"/>
    <w:rsid w:val="00C65AFE"/>
    <w:rsid w:val="00D226F0"/>
    <w:rsid w:val="00E72042"/>
    <w:rsid w:val="00EA7D4F"/>
    <w:rsid w:val="00EC2D54"/>
    <w:rsid w:val="00F36B6F"/>
    <w:rsid w:val="00F51F77"/>
    <w:rsid w:val="00F55A14"/>
    <w:rsid w:val="00F63C01"/>
    <w:rsid w:val="00F93DBE"/>
    <w:rsid w:val="00FA3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C5A2"/>
  <w15:docId w15:val="{B0752D5C-7065-4A24-941B-C899B3B2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33"/>
      <w:ind w:left="792"/>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26" w:firstLine="566"/>
      <w:jc w:val="both"/>
    </w:pPr>
    <w:rPr>
      <w:sz w:val="18"/>
      <w:szCs w:val="18"/>
    </w:rPr>
  </w:style>
  <w:style w:type="paragraph" w:styleId="ListeParagraf">
    <w:name w:val="List Paragraph"/>
    <w:basedOn w:val="Normal"/>
    <w:uiPriority w:val="1"/>
    <w:qFormat/>
    <w:pPr>
      <w:ind w:left="226" w:firstLine="566"/>
      <w:jc w:val="both"/>
    </w:pPr>
  </w:style>
  <w:style w:type="paragraph" w:customStyle="1" w:styleId="TableParagraph">
    <w:name w:val="Table Paragraph"/>
    <w:basedOn w:val="Normal"/>
    <w:uiPriority w:val="1"/>
    <w:qFormat/>
    <w:pPr>
      <w:ind w:left="108"/>
    </w:pPr>
  </w:style>
  <w:style w:type="character" w:styleId="Kpr">
    <w:name w:val="Hyperlink"/>
    <w:basedOn w:val="VarsaylanParagrafYazTipi"/>
    <w:uiPriority w:val="99"/>
    <w:unhideWhenUsed/>
    <w:rsid w:val="00745A91"/>
    <w:rPr>
      <w:color w:val="0000FF" w:themeColor="hyperlink"/>
      <w:u w:val="single"/>
    </w:rPr>
  </w:style>
  <w:style w:type="character" w:styleId="zmlenmeyenBahsetme">
    <w:name w:val="Unresolved Mention"/>
    <w:basedOn w:val="VarsaylanParagrafYazTipi"/>
    <w:uiPriority w:val="99"/>
    <w:semiHidden/>
    <w:unhideWhenUsed/>
    <w:rsid w:val="00745A91"/>
    <w:rPr>
      <w:color w:val="605E5C"/>
      <w:shd w:val="clear" w:color="auto" w:fill="E1DFDD"/>
    </w:rPr>
  </w:style>
  <w:style w:type="paragraph" w:styleId="HTMLncedenBiimlendirilmi">
    <w:name w:val="HTML Preformatted"/>
    <w:basedOn w:val="Normal"/>
    <w:link w:val="HTMLncedenBiimlendirilmiChar"/>
    <w:uiPriority w:val="99"/>
    <w:semiHidden/>
    <w:unhideWhenUsed/>
    <w:rsid w:val="00EC2D54"/>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EC2D54"/>
    <w:rPr>
      <w:rFonts w:ascii="Consolas" w:eastAsia="Times New Roman" w:hAnsi="Consolas"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805">
      <w:bodyDiv w:val="1"/>
      <w:marLeft w:val="0"/>
      <w:marRight w:val="0"/>
      <w:marTop w:val="0"/>
      <w:marBottom w:val="0"/>
      <w:divBdr>
        <w:top w:val="none" w:sz="0" w:space="0" w:color="auto"/>
        <w:left w:val="none" w:sz="0" w:space="0" w:color="auto"/>
        <w:bottom w:val="none" w:sz="0" w:space="0" w:color="auto"/>
        <w:right w:val="none" w:sz="0" w:space="0" w:color="auto"/>
      </w:divBdr>
    </w:div>
    <w:div w:id="216822933">
      <w:bodyDiv w:val="1"/>
      <w:marLeft w:val="0"/>
      <w:marRight w:val="0"/>
      <w:marTop w:val="0"/>
      <w:marBottom w:val="0"/>
      <w:divBdr>
        <w:top w:val="none" w:sz="0" w:space="0" w:color="auto"/>
        <w:left w:val="none" w:sz="0" w:space="0" w:color="auto"/>
        <w:bottom w:val="none" w:sz="0" w:space="0" w:color="auto"/>
        <w:right w:val="none" w:sz="0" w:space="0" w:color="auto"/>
      </w:divBdr>
    </w:div>
    <w:div w:id="234827727">
      <w:bodyDiv w:val="1"/>
      <w:marLeft w:val="0"/>
      <w:marRight w:val="0"/>
      <w:marTop w:val="0"/>
      <w:marBottom w:val="0"/>
      <w:divBdr>
        <w:top w:val="none" w:sz="0" w:space="0" w:color="auto"/>
        <w:left w:val="none" w:sz="0" w:space="0" w:color="auto"/>
        <w:bottom w:val="none" w:sz="0" w:space="0" w:color="auto"/>
        <w:right w:val="none" w:sz="0" w:space="0" w:color="auto"/>
      </w:divBdr>
    </w:div>
    <w:div w:id="450441179">
      <w:bodyDiv w:val="1"/>
      <w:marLeft w:val="0"/>
      <w:marRight w:val="0"/>
      <w:marTop w:val="0"/>
      <w:marBottom w:val="0"/>
      <w:divBdr>
        <w:top w:val="none" w:sz="0" w:space="0" w:color="auto"/>
        <w:left w:val="none" w:sz="0" w:space="0" w:color="auto"/>
        <w:bottom w:val="none" w:sz="0" w:space="0" w:color="auto"/>
        <w:right w:val="none" w:sz="0" w:space="0" w:color="auto"/>
      </w:divBdr>
    </w:div>
    <w:div w:id="453912274">
      <w:bodyDiv w:val="1"/>
      <w:marLeft w:val="0"/>
      <w:marRight w:val="0"/>
      <w:marTop w:val="0"/>
      <w:marBottom w:val="0"/>
      <w:divBdr>
        <w:top w:val="none" w:sz="0" w:space="0" w:color="auto"/>
        <w:left w:val="none" w:sz="0" w:space="0" w:color="auto"/>
        <w:bottom w:val="none" w:sz="0" w:space="0" w:color="auto"/>
        <w:right w:val="none" w:sz="0" w:space="0" w:color="auto"/>
      </w:divBdr>
    </w:div>
    <w:div w:id="501237564">
      <w:bodyDiv w:val="1"/>
      <w:marLeft w:val="0"/>
      <w:marRight w:val="0"/>
      <w:marTop w:val="0"/>
      <w:marBottom w:val="0"/>
      <w:divBdr>
        <w:top w:val="none" w:sz="0" w:space="0" w:color="auto"/>
        <w:left w:val="none" w:sz="0" w:space="0" w:color="auto"/>
        <w:bottom w:val="none" w:sz="0" w:space="0" w:color="auto"/>
        <w:right w:val="none" w:sz="0" w:space="0" w:color="auto"/>
      </w:divBdr>
    </w:div>
    <w:div w:id="522675502">
      <w:bodyDiv w:val="1"/>
      <w:marLeft w:val="0"/>
      <w:marRight w:val="0"/>
      <w:marTop w:val="0"/>
      <w:marBottom w:val="0"/>
      <w:divBdr>
        <w:top w:val="none" w:sz="0" w:space="0" w:color="auto"/>
        <w:left w:val="none" w:sz="0" w:space="0" w:color="auto"/>
        <w:bottom w:val="none" w:sz="0" w:space="0" w:color="auto"/>
        <w:right w:val="none" w:sz="0" w:space="0" w:color="auto"/>
      </w:divBdr>
    </w:div>
    <w:div w:id="535965670">
      <w:bodyDiv w:val="1"/>
      <w:marLeft w:val="0"/>
      <w:marRight w:val="0"/>
      <w:marTop w:val="0"/>
      <w:marBottom w:val="0"/>
      <w:divBdr>
        <w:top w:val="none" w:sz="0" w:space="0" w:color="auto"/>
        <w:left w:val="none" w:sz="0" w:space="0" w:color="auto"/>
        <w:bottom w:val="none" w:sz="0" w:space="0" w:color="auto"/>
        <w:right w:val="none" w:sz="0" w:space="0" w:color="auto"/>
      </w:divBdr>
    </w:div>
    <w:div w:id="582569493">
      <w:bodyDiv w:val="1"/>
      <w:marLeft w:val="0"/>
      <w:marRight w:val="0"/>
      <w:marTop w:val="0"/>
      <w:marBottom w:val="0"/>
      <w:divBdr>
        <w:top w:val="none" w:sz="0" w:space="0" w:color="auto"/>
        <w:left w:val="none" w:sz="0" w:space="0" w:color="auto"/>
        <w:bottom w:val="none" w:sz="0" w:space="0" w:color="auto"/>
        <w:right w:val="none" w:sz="0" w:space="0" w:color="auto"/>
      </w:divBdr>
    </w:div>
    <w:div w:id="842354499">
      <w:bodyDiv w:val="1"/>
      <w:marLeft w:val="0"/>
      <w:marRight w:val="0"/>
      <w:marTop w:val="0"/>
      <w:marBottom w:val="0"/>
      <w:divBdr>
        <w:top w:val="none" w:sz="0" w:space="0" w:color="auto"/>
        <w:left w:val="none" w:sz="0" w:space="0" w:color="auto"/>
        <w:bottom w:val="none" w:sz="0" w:space="0" w:color="auto"/>
        <w:right w:val="none" w:sz="0" w:space="0" w:color="auto"/>
      </w:divBdr>
    </w:div>
    <w:div w:id="1034429795">
      <w:bodyDiv w:val="1"/>
      <w:marLeft w:val="0"/>
      <w:marRight w:val="0"/>
      <w:marTop w:val="0"/>
      <w:marBottom w:val="0"/>
      <w:divBdr>
        <w:top w:val="none" w:sz="0" w:space="0" w:color="auto"/>
        <w:left w:val="none" w:sz="0" w:space="0" w:color="auto"/>
        <w:bottom w:val="none" w:sz="0" w:space="0" w:color="auto"/>
        <w:right w:val="none" w:sz="0" w:space="0" w:color="auto"/>
      </w:divBdr>
      <w:divsChild>
        <w:div w:id="463354133">
          <w:marLeft w:val="0"/>
          <w:marRight w:val="0"/>
          <w:marTop w:val="0"/>
          <w:marBottom w:val="0"/>
          <w:divBdr>
            <w:top w:val="none" w:sz="0" w:space="0" w:color="auto"/>
            <w:left w:val="none" w:sz="0" w:space="0" w:color="auto"/>
            <w:bottom w:val="none" w:sz="0" w:space="0" w:color="auto"/>
            <w:right w:val="none" w:sz="0" w:space="0" w:color="auto"/>
          </w:divBdr>
          <w:divsChild>
            <w:div w:id="1454442657">
              <w:marLeft w:val="0"/>
              <w:marRight w:val="0"/>
              <w:marTop w:val="0"/>
              <w:marBottom w:val="0"/>
              <w:divBdr>
                <w:top w:val="none" w:sz="0" w:space="0" w:color="auto"/>
                <w:left w:val="none" w:sz="0" w:space="0" w:color="auto"/>
                <w:bottom w:val="none" w:sz="0" w:space="0" w:color="auto"/>
                <w:right w:val="none" w:sz="0" w:space="0" w:color="auto"/>
              </w:divBdr>
              <w:divsChild>
                <w:div w:id="1133017182">
                  <w:marLeft w:val="0"/>
                  <w:marRight w:val="0"/>
                  <w:marTop w:val="0"/>
                  <w:marBottom w:val="0"/>
                  <w:divBdr>
                    <w:top w:val="none" w:sz="0" w:space="0" w:color="auto"/>
                    <w:left w:val="none" w:sz="0" w:space="0" w:color="auto"/>
                    <w:bottom w:val="none" w:sz="0" w:space="0" w:color="auto"/>
                    <w:right w:val="none" w:sz="0" w:space="0" w:color="auto"/>
                  </w:divBdr>
                  <w:divsChild>
                    <w:div w:id="1161459839">
                      <w:marLeft w:val="0"/>
                      <w:marRight w:val="0"/>
                      <w:marTop w:val="0"/>
                      <w:marBottom w:val="0"/>
                      <w:divBdr>
                        <w:top w:val="none" w:sz="0" w:space="0" w:color="auto"/>
                        <w:left w:val="none" w:sz="0" w:space="0" w:color="auto"/>
                        <w:bottom w:val="none" w:sz="0" w:space="0" w:color="auto"/>
                        <w:right w:val="none" w:sz="0" w:space="0" w:color="auto"/>
                      </w:divBdr>
                      <w:divsChild>
                        <w:div w:id="1120606722">
                          <w:marLeft w:val="0"/>
                          <w:marRight w:val="0"/>
                          <w:marTop w:val="0"/>
                          <w:marBottom w:val="0"/>
                          <w:divBdr>
                            <w:top w:val="none" w:sz="0" w:space="0" w:color="auto"/>
                            <w:left w:val="none" w:sz="0" w:space="0" w:color="auto"/>
                            <w:bottom w:val="none" w:sz="0" w:space="0" w:color="auto"/>
                            <w:right w:val="none" w:sz="0" w:space="0" w:color="auto"/>
                          </w:divBdr>
                          <w:divsChild>
                            <w:div w:id="771512671">
                              <w:marLeft w:val="0"/>
                              <w:marRight w:val="0"/>
                              <w:marTop w:val="0"/>
                              <w:marBottom w:val="0"/>
                              <w:divBdr>
                                <w:top w:val="none" w:sz="0" w:space="0" w:color="auto"/>
                                <w:left w:val="none" w:sz="0" w:space="0" w:color="auto"/>
                                <w:bottom w:val="none" w:sz="0" w:space="0" w:color="auto"/>
                                <w:right w:val="none" w:sz="0" w:space="0" w:color="auto"/>
                              </w:divBdr>
                              <w:divsChild>
                                <w:div w:id="1423989667">
                                  <w:marLeft w:val="0"/>
                                  <w:marRight w:val="0"/>
                                  <w:marTop w:val="0"/>
                                  <w:marBottom w:val="0"/>
                                  <w:divBdr>
                                    <w:top w:val="none" w:sz="0" w:space="0" w:color="auto"/>
                                    <w:left w:val="none" w:sz="0" w:space="0" w:color="auto"/>
                                    <w:bottom w:val="none" w:sz="0" w:space="0" w:color="auto"/>
                                    <w:right w:val="none" w:sz="0" w:space="0" w:color="auto"/>
                                  </w:divBdr>
                                  <w:divsChild>
                                    <w:div w:id="307437692">
                                      <w:marLeft w:val="0"/>
                                      <w:marRight w:val="0"/>
                                      <w:marTop w:val="0"/>
                                      <w:marBottom w:val="0"/>
                                      <w:divBdr>
                                        <w:top w:val="none" w:sz="0" w:space="0" w:color="auto"/>
                                        <w:left w:val="none" w:sz="0" w:space="0" w:color="auto"/>
                                        <w:bottom w:val="none" w:sz="0" w:space="0" w:color="auto"/>
                                        <w:right w:val="none" w:sz="0" w:space="0" w:color="auto"/>
                                      </w:divBdr>
                                    </w:div>
                                    <w:div w:id="229004866">
                                      <w:marLeft w:val="0"/>
                                      <w:marRight w:val="0"/>
                                      <w:marTop w:val="0"/>
                                      <w:marBottom w:val="0"/>
                                      <w:divBdr>
                                        <w:top w:val="none" w:sz="0" w:space="0" w:color="auto"/>
                                        <w:left w:val="none" w:sz="0" w:space="0" w:color="auto"/>
                                        <w:bottom w:val="none" w:sz="0" w:space="0" w:color="auto"/>
                                        <w:right w:val="none" w:sz="0" w:space="0" w:color="auto"/>
                                      </w:divBdr>
                                      <w:divsChild>
                                        <w:div w:id="1633443513">
                                          <w:marLeft w:val="0"/>
                                          <w:marRight w:val="165"/>
                                          <w:marTop w:val="150"/>
                                          <w:marBottom w:val="0"/>
                                          <w:divBdr>
                                            <w:top w:val="none" w:sz="0" w:space="0" w:color="auto"/>
                                            <w:left w:val="none" w:sz="0" w:space="0" w:color="auto"/>
                                            <w:bottom w:val="none" w:sz="0" w:space="0" w:color="auto"/>
                                            <w:right w:val="none" w:sz="0" w:space="0" w:color="auto"/>
                                          </w:divBdr>
                                          <w:divsChild>
                                            <w:div w:id="1418287186">
                                              <w:marLeft w:val="0"/>
                                              <w:marRight w:val="0"/>
                                              <w:marTop w:val="0"/>
                                              <w:marBottom w:val="0"/>
                                              <w:divBdr>
                                                <w:top w:val="none" w:sz="0" w:space="0" w:color="auto"/>
                                                <w:left w:val="none" w:sz="0" w:space="0" w:color="auto"/>
                                                <w:bottom w:val="none" w:sz="0" w:space="0" w:color="auto"/>
                                                <w:right w:val="none" w:sz="0" w:space="0" w:color="auto"/>
                                              </w:divBdr>
                                              <w:divsChild>
                                                <w:div w:id="130771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951277">
      <w:bodyDiv w:val="1"/>
      <w:marLeft w:val="0"/>
      <w:marRight w:val="0"/>
      <w:marTop w:val="0"/>
      <w:marBottom w:val="0"/>
      <w:divBdr>
        <w:top w:val="none" w:sz="0" w:space="0" w:color="auto"/>
        <w:left w:val="none" w:sz="0" w:space="0" w:color="auto"/>
        <w:bottom w:val="none" w:sz="0" w:space="0" w:color="auto"/>
        <w:right w:val="none" w:sz="0" w:space="0" w:color="auto"/>
      </w:divBdr>
    </w:div>
    <w:div w:id="1670908012">
      <w:bodyDiv w:val="1"/>
      <w:marLeft w:val="0"/>
      <w:marRight w:val="0"/>
      <w:marTop w:val="0"/>
      <w:marBottom w:val="0"/>
      <w:divBdr>
        <w:top w:val="none" w:sz="0" w:space="0" w:color="auto"/>
        <w:left w:val="none" w:sz="0" w:space="0" w:color="auto"/>
        <w:bottom w:val="none" w:sz="0" w:space="0" w:color="auto"/>
        <w:right w:val="none" w:sz="0" w:space="0" w:color="auto"/>
      </w:divBdr>
    </w:div>
    <w:div w:id="1727990205">
      <w:bodyDiv w:val="1"/>
      <w:marLeft w:val="0"/>
      <w:marRight w:val="0"/>
      <w:marTop w:val="0"/>
      <w:marBottom w:val="0"/>
      <w:divBdr>
        <w:top w:val="none" w:sz="0" w:space="0" w:color="auto"/>
        <w:left w:val="none" w:sz="0" w:space="0" w:color="auto"/>
        <w:bottom w:val="none" w:sz="0" w:space="0" w:color="auto"/>
        <w:right w:val="none" w:sz="0" w:space="0" w:color="auto"/>
      </w:divBdr>
    </w:div>
    <w:div w:id="1793212735">
      <w:bodyDiv w:val="1"/>
      <w:marLeft w:val="0"/>
      <w:marRight w:val="0"/>
      <w:marTop w:val="0"/>
      <w:marBottom w:val="0"/>
      <w:divBdr>
        <w:top w:val="none" w:sz="0" w:space="0" w:color="auto"/>
        <w:left w:val="none" w:sz="0" w:space="0" w:color="auto"/>
        <w:bottom w:val="none" w:sz="0" w:space="0" w:color="auto"/>
        <w:right w:val="none" w:sz="0" w:space="0" w:color="auto"/>
      </w:divBdr>
    </w:div>
    <w:div w:id="1806656871">
      <w:bodyDiv w:val="1"/>
      <w:marLeft w:val="0"/>
      <w:marRight w:val="0"/>
      <w:marTop w:val="0"/>
      <w:marBottom w:val="0"/>
      <w:divBdr>
        <w:top w:val="none" w:sz="0" w:space="0" w:color="auto"/>
        <w:left w:val="none" w:sz="0" w:space="0" w:color="auto"/>
        <w:bottom w:val="none" w:sz="0" w:space="0" w:color="auto"/>
        <w:right w:val="none" w:sz="0" w:space="0" w:color="auto"/>
      </w:divBdr>
    </w:div>
    <w:div w:id="1953243747">
      <w:bodyDiv w:val="1"/>
      <w:marLeft w:val="0"/>
      <w:marRight w:val="0"/>
      <w:marTop w:val="0"/>
      <w:marBottom w:val="0"/>
      <w:divBdr>
        <w:top w:val="none" w:sz="0" w:space="0" w:color="auto"/>
        <w:left w:val="none" w:sz="0" w:space="0" w:color="auto"/>
        <w:bottom w:val="none" w:sz="0" w:space="0" w:color="auto"/>
        <w:right w:val="none" w:sz="0" w:space="0" w:color="auto"/>
      </w:divBdr>
    </w:div>
    <w:div w:id="2107532390">
      <w:bodyDiv w:val="1"/>
      <w:marLeft w:val="0"/>
      <w:marRight w:val="0"/>
      <w:marTop w:val="0"/>
      <w:marBottom w:val="0"/>
      <w:divBdr>
        <w:top w:val="none" w:sz="0" w:space="0" w:color="auto"/>
        <w:left w:val="none" w:sz="0" w:space="0" w:color="auto"/>
        <w:bottom w:val="none" w:sz="0" w:space="0" w:color="auto"/>
        <w:right w:val="none" w:sz="0" w:space="0" w:color="auto"/>
      </w:divBdr>
    </w:div>
    <w:div w:id="2111313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1944</Words>
  <Characters>11086</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Sonay OZPINAR</dc:creator>
  <cp:lastModifiedBy>Hazal Merve BEDÜK BAŞER</cp:lastModifiedBy>
  <cp:revision>25</cp:revision>
  <dcterms:created xsi:type="dcterms:W3CDTF">2024-07-03T10:16:00Z</dcterms:created>
  <dcterms:modified xsi:type="dcterms:W3CDTF">2024-07-17T20:31:00Z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Word Office 365 için</vt:lpwstr>
  </property>
  <property fmtid="{D5CDD505-2E9C-101B-9397-08002B2CF9AE}" pid="4" name="LastSaved">
    <vt:filetime>2024-07-03T00:00:00Z</vt:filetime>
  </property>
  <property fmtid="{D5CDD505-2E9C-101B-9397-08002B2CF9AE}" pid="5" name="Producer">
    <vt:lpwstr>Microsoft® Word Office 365 için</vt:lpwstr>
  </property>
</Properties>
</file>