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259E" w14:textId="77777777" w:rsidR="00381E80" w:rsidRPr="00F53984" w:rsidRDefault="00381E80" w:rsidP="00381E80">
      <w:pPr>
        <w:pStyle w:val="Balk1"/>
        <w:spacing w:before="68" w:line="379" w:lineRule="auto"/>
        <w:ind w:left="0" w:right="2623"/>
        <w:rPr>
          <w:lang w:val="en-US"/>
        </w:rPr>
      </w:pPr>
    </w:p>
    <w:p w14:paraId="724ABD3B" w14:textId="647902C0" w:rsidR="00DC2ED5" w:rsidRPr="00F53984" w:rsidRDefault="00000000">
      <w:pPr>
        <w:pStyle w:val="Balk1"/>
        <w:spacing w:before="68" w:line="379" w:lineRule="auto"/>
        <w:ind w:left="2645" w:right="2623" w:hanging="2"/>
        <w:jc w:val="center"/>
        <w:rPr>
          <w:lang w:val="en-US"/>
        </w:rPr>
      </w:pPr>
      <w:r w:rsidRPr="00F53984">
        <w:rPr>
          <w:lang w:val="en-US"/>
        </w:rPr>
        <w:t xml:space="preserve">ALTINBAŞ </w:t>
      </w:r>
      <w:r w:rsidR="00DC2ED5" w:rsidRPr="00F53984">
        <w:rPr>
          <w:lang w:val="en-US"/>
        </w:rPr>
        <w:t>UN</w:t>
      </w:r>
      <w:r w:rsidR="0008163A">
        <w:rPr>
          <w:lang w:val="en-US"/>
        </w:rPr>
        <w:t>I</w:t>
      </w:r>
      <w:r w:rsidR="00DC2ED5" w:rsidRPr="00F53984">
        <w:rPr>
          <w:lang w:val="en-US"/>
        </w:rPr>
        <w:t>VERS</w:t>
      </w:r>
      <w:r w:rsidR="0008163A">
        <w:rPr>
          <w:lang w:val="en-US"/>
        </w:rPr>
        <w:t>I</w:t>
      </w:r>
      <w:r w:rsidR="00DC2ED5" w:rsidRPr="00F53984">
        <w:rPr>
          <w:lang w:val="en-US"/>
        </w:rPr>
        <w:t>TY</w:t>
      </w:r>
    </w:p>
    <w:p w14:paraId="6E2D68E6" w14:textId="5AA7CD51" w:rsidR="00DC2ED5" w:rsidRPr="00F53984" w:rsidRDefault="00DC2ED5">
      <w:pPr>
        <w:pStyle w:val="Balk1"/>
        <w:spacing w:before="68" w:line="379" w:lineRule="auto"/>
        <w:ind w:left="2645" w:right="2623" w:hanging="2"/>
        <w:jc w:val="center"/>
        <w:rPr>
          <w:lang w:val="en-US"/>
        </w:rPr>
      </w:pPr>
      <w:r w:rsidRPr="00F53984">
        <w:rPr>
          <w:lang w:val="en-US"/>
        </w:rPr>
        <w:t>SCHOOL OF FOREIGN LANGUAGES</w:t>
      </w:r>
    </w:p>
    <w:p w14:paraId="18B2A364" w14:textId="3F6E7F4C" w:rsidR="001206CC" w:rsidRPr="00F53984" w:rsidRDefault="00DC2ED5">
      <w:pPr>
        <w:ind w:left="657" w:right="638"/>
        <w:jc w:val="center"/>
        <w:rPr>
          <w:b/>
          <w:sz w:val="24"/>
          <w:szCs w:val="24"/>
          <w:lang w:val="en-US"/>
        </w:rPr>
      </w:pPr>
      <w:r w:rsidRPr="00F53984">
        <w:rPr>
          <w:b/>
          <w:sz w:val="24"/>
          <w:szCs w:val="24"/>
          <w:lang w:val="en-US"/>
        </w:rPr>
        <w:t>EXEMPTION REGULATIONS FOR ASSOCIATE, UNDERGRADUATE, AND GRADUATE PROGRAMS</w:t>
      </w:r>
    </w:p>
    <w:p w14:paraId="1832EA54" w14:textId="77777777" w:rsidR="001206CC" w:rsidRPr="00F53984" w:rsidRDefault="001206CC">
      <w:pPr>
        <w:pStyle w:val="GvdeMetni"/>
        <w:spacing w:before="11"/>
        <w:ind w:left="0"/>
        <w:rPr>
          <w:b/>
          <w:lang w:val="en-US"/>
        </w:rPr>
      </w:pPr>
    </w:p>
    <w:p w14:paraId="7454586D" w14:textId="24DAA6D4" w:rsidR="001206CC" w:rsidRPr="00F53984" w:rsidRDefault="00235230">
      <w:pPr>
        <w:pStyle w:val="Balk1"/>
        <w:ind w:left="655" w:right="638"/>
        <w:jc w:val="center"/>
        <w:rPr>
          <w:lang w:val="en-US"/>
        </w:rPr>
      </w:pPr>
      <w:r w:rsidRPr="00F53984">
        <w:rPr>
          <w:lang w:val="en-US"/>
        </w:rPr>
        <w:t>SECTION ONE</w:t>
      </w:r>
    </w:p>
    <w:p w14:paraId="25072939" w14:textId="59A47054" w:rsidR="001206CC" w:rsidRPr="00F53984" w:rsidRDefault="00DC2ED5" w:rsidP="00235230">
      <w:pPr>
        <w:ind w:left="653" w:right="638"/>
        <w:jc w:val="center"/>
        <w:rPr>
          <w:b/>
          <w:sz w:val="24"/>
          <w:szCs w:val="24"/>
          <w:lang w:val="en-US"/>
        </w:rPr>
      </w:pPr>
      <w:r w:rsidRPr="00F53984">
        <w:rPr>
          <w:b/>
          <w:sz w:val="24"/>
          <w:szCs w:val="24"/>
          <w:lang w:val="en-US"/>
        </w:rPr>
        <w:t>Purpose, Scope,</w:t>
      </w:r>
      <w:r w:rsidRPr="00F53984">
        <w:rPr>
          <w:b/>
          <w:spacing w:val="-3"/>
          <w:sz w:val="24"/>
          <w:szCs w:val="24"/>
          <w:lang w:val="en-US"/>
        </w:rPr>
        <w:t xml:space="preserve"> </w:t>
      </w:r>
      <w:r w:rsidR="00235230" w:rsidRPr="00F53984">
        <w:rPr>
          <w:b/>
          <w:spacing w:val="-3"/>
          <w:sz w:val="24"/>
          <w:szCs w:val="24"/>
          <w:lang w:val="en-US"/>
        </w:rPr>
        <w:t xml:space="preserve">Legal </w:t>
      </w:r>
      <w:r w:rsidRPr="00F53984">
        <w:rPr>
          <w:b/>
          <w:sz w:val="24"/>
          <w:szCs w:val="24"/>
          <w:lang w:val="en-US"/>
        </w:rPr>
        <w:t>Basis and Definitions</w:t>
      </w:r>
    </w:p>
    <w:p w14:paraId="1EC53252" w14:textId="29B6AFAC" w:rsidR="001206CC" w:rsidRPr="00F53984" w:rsidRDefault="00DC2ED5">
      <w:pPr>
        <w:pStyle w:val="Balk1"/>
        <w:spacing w:before="165"/>
        <w:rPr>
          <w:lang w:val="en-US"/>
        </w:rPr>
      </w:pPr>
      <w:r w:rsidRPr="00F53984">
        <w:rPr>
          <w:lang w:val="en-US"/>
        </w:rPr>
        <w:t>Purpose</w:t>
      </w:r>
    </w:p>
    <w:p w14:paraId="0E2839A0" w14:textId="54724658" w:rsidR="001206CC" w:rsidRPr="00F53984" w:rsidRDefault="00DC2ED5" w:rsidP="00235230">
      <w:pPr>
        <w:pStyle w:val="GvdeMetni"/>
        <w:ind w:right="112"/>
        <w:rPr>
          <w:lang w:val="en-US"/>
        </w:rPr>
      </w:pPr>
      <w:r w:rsidRPr="00F53984">
        <w:rPr>
          <w:b/>
          <w:lang w:val="en-US"/>
        </w:rPr>
        <w:t>ARTICLE</w:t>
      </w:r>
      <w:r w:rsidRPr="00F53984">
        <w:rPr>
          <w:b/>
          <w:spacing w:val="1"/>
          <w:lang w:val="en-US"/>
        </w:rPr>
        <w:t xml:space="preserve"> </w:t>
      </w:r>
      <w:r w:rsidRPr="00F53984">
        <w:rPr>
          <w:b/>
          <w:lang w:val="en-US"/>
        </w:rPr>
        <w:t>1-</w:t>
      </w:r>
      <w:r w:rsidRPr="00F53984">
        <w:rPr>
          <w:b/>
          <w:spacing w:val="1"/>
          <w:lang w:val="en-US"/>
        </w:rPr>
        <w:t xml:space="preserve"> </w:t>
      </w:r>
      <w:r w:rsidR="00235230" w:rsidRPr="00F53984">
        <w:rPr>
          <w:lang w:val="en-US"/>
        </w:rPr>
        <w:t>The purpose of this regulation is to establish the criteria for exemptions within the Basic English Department, Turkish Preparatory Program, German Preparatory Program, and Modern Languages Department under the Institute of Associate, Undergraduate, and Graduate Education.</w:t>
      </w:r>
    </w:p>
    <w:p w14:paraId="38376DB1" w14:textId="77777777" w:rsidR="001206CC" w:rsidRPr="00F53984" w:rsidRDefault="001206CC" w:rsidP="00235230">
      <w:pPr>
        <w:pStyle w:val="GvdeMetni"/>
        <w:spacing w:before="1"/>
        <w:ind w:left="0"/>
        <w:rPr>
          <w:lang w:val="en-US"/>
        </w:rPr>
      </w:pPr>
    </w:p>
    <w:p w14:paraId="3A3EAED7" w14:textId="77777777" w:rsidR="00235230" w:rsidRPr="00F53984" w:rsidRDefault="00235230" w:rsidP="00235230">
      <w:pPr>
        <w:pStyle w:val="GvdeMetni"/>
        <w:spacing w:line="259" w:lineRule="auto"/>
        <w:ind w:right="114"/>
        <w:rPr>
          <w:b/>
          <w:lang w:val="en-US"/>
        </w:rPr>
      </w:pPr>
      <w:r w:rsidRPr="00F53984">
        <w:rPr>
          <w:b/>
          <w:lang w:val="en-US"/>
        </w:rPr>
        <w:t xml:space="preserve">Scope </w:t>
      </w:r>
    </w:p>
    <w:p w14:paraId="33744709" w14:textId="116B71B8" w:rsidR="001206CC" w:rsidRPr="00F53984" w:rsidRDefault="00DC2ED5" w:rsidP="00235230">
      <w:pPr>
        <w:pStyle w:val="GvdeMetni"/>
        <w:spacing w:line="259" w:lineRule="auto"/>
        <w:ind w:right="114"/>
        <w:rPr>
          <w:lang w:val="en-US"/>
        </w:rPr>
      </w:pPr>
      <w:r w:rsidRPr="00F53984">
        <w:rPr>
          <w:b/>
          <w:lang w:val="en-US"/>
        </w:rPr>
        <w:t>ARTICLE</w:t>
      </w:r>
      <w:r w:rsidRPr="00F53984">
        <w:rPr>
          <w:b/>
          <w:spacing w:val="1"/>
          <w:lang w:val="en-US"/>
        </w:rPr>
        <w:t xml:space="preserve"> </w:t>
      </w:r>
      <w:r w:rsidRPr="00F53984">
        <w:rPr>
          <w:b/>
          <w:lang w:val="en-US"/>
        </w:rPr>
        <w:t>2-</w:t>
      </w:r>
      <w:r w:rsidRPr="00F53984">
        <w:rPr>
          <w:b/>
          <w:spacing w:val="1"/>
          <w:lang w:val="en-US"/>
        </w:rPr>
        <w:t xml:space="preserve"> </w:t>
      </w:r>
      <w:r w:rsidRPr="00F53984">
        <w:rPr>
          <w:lang w:val="en-US"/>
        </w:rPr>
        <w:t>(1)</w:t>
      </w:r>
      <w:r w:rsidRPr="00F53984">
        <w:rPr>
          <w:spacing w:val="1"/>
          <w:lang w:val="en-US"/>
        </w:rPr>
        <w:t xml:space="preserve"> </w:t>
      </w:r>
      <w:r w:rsidR="00235230" w:rsidRPr="00F53984">
        <w:rPr>
          <w:spacing w:val="1"/>
          <w:lang w:val="en-US"/>
        </w:rPr>
        <w:t>T</w:t>
      </w:r>
      <w:r w:rsidR="00235230" w:rsidRPr="00F53984">
        <w:rPr>
          <w:lang w:val="en-US"/>
        </w:rPr>
        <w:t xml:space="preserve">his regulation encompasses the provisions related to the exemption procedures of the Basic English Department, Turkish Preparatory Program, German Preparatory Program, and Modern Languages Department within </w:t>
      </w:r>
      <w:proofErr w:type="spellStart"/>
      <w:r w:rsidR="00235230" w:rsidRPr="00F53984">
        <w:rPr>
          <w:lang w:val="en-US"/>
        </w:rPr>
        <w:t>Altınbaş</w:t>
      </w:r>
      <w:proofErr w:type="spellEnd"/>
      <w:r w:rsidR="00235230" w:rsidRPr="00F53984">
        <w:rPr>
          <w:lang w:val="en-US"/>
        </w:rPr>
        <w:t xml:space="preserve"> University School of Foreign Languages, as well as the programs of the Institute of Associate, Undergraduate, and Graduate Education.</w:t>
      </w:r>
      <w:r w:rsidR="00235230" w:rsidRPr="00F53984">
        <w:rPr>
          <w:lang w:val="en-US"/>
        </w:rPr>
        <w:br/>
        <w:t>(2) The elective second foreign language courses offered by the Modern Languages Department are not subjected to the exemption processes within this regulation.</w:t>
      </w:r>
    </w:p>
    <w:p w14:paraId="14EF609B" w14:textId="77777777" w:rsidR="00235230" w:rsidRPr="00F53984" w:rsidRDefault="00235230" w:rsidP="00235230">
      <w:pPr>
        <w:pStyle w:val="GvdeMetni"/>
        <w:spacing w:line="259" w:lineRule="auto"/>
        <w:ind w:right="114"/>
        <w:jc w:val="both"/>
        <w:rPr>
          <w:lang w:val="en-US"/>
        </w:rPr>
      </w:pPr>
    </w:p>
    <w:p w14:paraId="06C07DCE" w14:textId="19AB8C30" w:rsidR="00235230" w:rsidRPr="00F53984" w:rsidRDefault="00235230">
      <w:pPr>
        <w:pStyle w:val="GvdeMetni"/>
        <w:spacing w:line="259" w:lineRule="auto"/>
        <w:ind w:right="112"/>
        <w:jc w:val="both"/>
        <w:rPr>
          <w:b/>
          <w:lang w:val="en-US"/>
        </w:rPr>
      </w:pPr>
      <w:r w:rsidRPr="00F53984">
        <w:rPr>
          <w:b/>
          <w:lang w:val="en-US"/>
        </w:rPr>
        <w:t xml:space="preserve">Legal Basis </w:t>
      </w:r>
    </w:p>
    <w:p w14:paraId="4359E025" w14:textId="4881CCDD" w:rsidR="001206CC" w:rsidRPr="00F53984" w:rsidRDefault="00DC2ED5">
      <w:pPr>
        <w:pStyle w:val="GvdeMetni"/>
        <w:spacing w:line="259" w:lineRule="auto"/>
        <w:ind w:right="112"/>
        <w:jc w:val="both"/>
        <w:rPr>
          <w:lang w:val="en-US"/>
        </w:rPr>
      </w:pPr>
      <w:r w:rsidRPr="00F53984">
        <w:rPr>
          <w:b/>
          <w:lang w:val="en-US"/>
        </w:rPr>
        <w:t>ARTICLE</w:t>
      </w:r>
      <w:r w:rsidRPr="00F53984">
        <w:rPr>
          <w:b/>
          <w:spacing w:val="1"/>
          <w:lang w:val="en-US"/>
        </w:rPr>
        <w:t xml:space="preserve"> </w:t>
      </w:r>
      <w:r w:rsidRPr="00F53984">
        <w:rPr>
          <w:b/>
          <w:lang w:val="en-US"/>
        </w:rPr>
        <w:t xml:space="preserve">3- </w:t>
      </w:r>
      <w:r w:rsidRPr="00F53984">
        <w:rPr>
          <w:lang w:val="en-US"/>
        </w:rPr>
        <w:t xml:space="preserve">(1) </w:t>
      </w:r>
      <w:r w:rsidR="00235230" w:rsidRPr="00F53984">
        <w:rPr>
          <w:lang w:val="en-US"/>
        </w:rPr>
        <w:t>This Regulation is prepared based on the provisions of the Higher Education Law Number 2547 and the Regulation on the Principles to be Followed in Foreign Language Teaching and Instruction in Foreign Languages in Higher Education Institutions issued by the Higher Education Council.</w:t>
      </w:r>
    </w:p>
    <w:p w14:paraId="69F8C2A8" w14:textId="77777777" w:rsidR="001206CC" w:rsidRPr="00F53984" w:rsidRDefault="001206CC">
      <w:pPr>
        <w:pStyle w:val="GvdeMetni"/>
        <w:spacing w:before="10"/>
        <w:ind w:left="0"/>
        <w:rPr>
          <w:lang w:val="en-US"/>
        </w:rPr>
      </w:pPr>
    </w:p>
    <w:p w14:paraId="1A9B70F9" w14:textId="77777777" w:rsidR="00235230" w:rsidRPr="00F53984" w:rsidRDefault="00235230">
      <w:pPr>
        <w:ind w:left="136"/>
        <w:rPr>
          <w:b/>
          <w:sz w:val="24"/>
          <w:szCs w:val="24"/>
          <w:lang w:val="en-US"/>
        </w:rPr>
      </w:pPr>
      <w:r w:rsidRPr="00F53984">
        <w:rPr>
          <w:b/>
          <w:sz w:val="24"/>
          <w:szCs w:val="24"/>
          <w:lang w:val="en-US"/>
        </w:rPr>
        <w:t xml:space="preserve">Definitions </w:t>
      </w:r>
    </w:p>
    <w:p w14:paraId="6CB238F8" w14:textId="77777777" w:rsidR="00235230" w:rsidRPr="00F53984" w:rsidRDefault="00DC2ED5" w:rsidP="00235230">
      <w:pPr>
        <w:ind w:left="136"/>
        <w:rPr>
          <w:b/>
          <w:color w:val="1F3762"/>
          <w:sz w:val="24"/>
          <w:szCs w:val="24"/>
          <w:lang w:val="en-US"/>
        </w:rPr>
      </w:pPr>
      <w:r w:rsidRPr="00F53984">
        <w:rPr>
          <w:b/>
          <w:sz w:val="24"/>
          <w:szCs w:val="24"/>
          <w:lang w:val="en-US"/>
        </w:rPr>
        <w:t>ARTICLE</w:t>
      </w:r>
      <w:r w:rsidRPr="00F53984">
        <w:rPr>
          <w:b/>
          <w:spacing w:val="1"/>
          <w:sz w:val="24"/>
          <w:szCs w:val="24"/>
          <w:lang w:val="en-US"/>
        </w:rPr>
        <w:t xml:space="preserve"> </w:t>
      </w:r>
      <w:r w:rsidRPr="00F53984">
        <w:rPr>
          <w:b/>
          <w:sz w:val="24"/>
          <w:szCs w:val="24"/>
          <w:lang w:val="en-US"/>
        </w:rPr>
        <w:t>4-</w:t>
      </w:r>
      <w:r w:rsidRPr="00F53984">
        <w:rPr>
          <w:b/>
          <w:spacing w:val="-2"/>
          <w:sz w:val="24"/>
          <w:szCs w:val="24"/>
          <w:lang w:val="en-US"/>
        </w:rPr>
        <w:t xml:space="preserve"> </w:t>
      </w:r>
      <w:r w:rsidR="00235230" w:rsidRPr="00F53984">
        <w:rPr>
          <w:sz w:val="24"/>
          <w:szCs w:val="24"/>
          <w:lang w:val="en-US"/>
        </w:rPr>
        <w:t>In this regulation, the following terms shall have the meanings indicated below:</w:t>
      </w:r>
      <w:r w:rsidR="00235230" w:rsidRPr="00F53984">
        <w:rPr>
          <w:sz w:val="24"/>
          <w:szCs w:val="24"/>
          <w:lang w:val="en-US"/>
        </w:rPr>
        <w:br/>
        <w:t xml:space="preserve">a) University: </w:t>
      </w:r>
      <w:proofErr w:type="spellStart"/>
      <w:r w:rsidR="00235230" w:rsidRPr="00F53984">
        <w:rPr>
          <w:sz w:val="24"/>
          <w:szCs w:val="24"/>
          <w:lang w:val="en-US"/>
        </w:rPr>
        <w:t>Altınbaş</w:t>
      </w:r>
      <w:proofErr w:type="spellEnd"/>
      <w:r w:rsidR="00235230" w:rsidRPr="00F53984">
        <w:rPr>
          <w:sz w:val="24"/>
          <w:szCs w:val="24"/>
          <w:lang w:val="en-US"/>
        </w:rPr>
        <w:t xml:space="preserve"> University,</w:t>
      </w:r>
      <w:r w:rsidR="00235230" w:rsidRPr="00F53984">
        <w:rPr>
          <w:sz w:val="24"/>
          <w:szCs w:val="24"/>
          <w:lang w:val="en-US"/>
        </w:rPr>
        <w:br/>
        <w:t xml:space="preserve">b) Rector: The Rector of </w:t>
      </w:r>
      <w:proofErr w:type="spellStart"/>
      <w:r w:rsidR="00235230" w:rsidRPr="00F53984">
        <w:rPr>
          <w:sz w:val="24"/>
          <w:szCs w:val="24"/>
          <w:lang w:val="en-US"/>
        </w:rPr>
        <w:t>Altınbaş</w:t>
      </w:r>
      <w:proofErr w:type="spellEnd"/>
      <w:r w:rsidR="00235230" w:rsidRPr="00F53984">
        <w:rPr>
          <w:sz w:val="24"/>
          <w:szCs w:val="24"/>
          <w:lang w:val="en-US"/>
        </w:rPr>
        <w:t xml:space="preserve"> University,</w:t>
      </w:r>
      <w:r w:rsidR="00235230" w:rsidRPr="00F53984">
        <w:rPr>
          <w:sz w:val="24"/>
          <w:szCs w:val="24"/>
          <w:lang w:val="en-US"/>
        </w:rPr>
        <w:br/>
        <w:t>c) SFL: School of Foreign Languages,</w:t>
      </w:r>
      <w:r w:rsidR="00235230" w:rsidRPr="00F53984">
        <w:rPr>
          <w:sz w:val="24"/>
          <w:szCs w:val="24"/>
          <w:lang w:val="en-US"/>
        </w:rPr>
        <w:br/>
        <w:t>d) GSI: Graduate School Institute,</w:t>
      </w:r>
      <w:r w:rsidR="00235230" w:rsidRPr="00F53984">
        <w:rPr>
          <w:sz w:val="24"/>
          <w:szCs w:val="24"/>
          <w:lang w:val="en-US"/>
        </w:rPr>
        <w:br/>
        <w:t xml:space="preserve">e) DILMER: </w:t>
      </w:r>
      <w:proofErr w:type="spellStart"/>
      <w:r w:rsidR="00235230" w:rsidRPr="00F53984">
        <w:rPr>
          <w:sz w:val="24"/>
          <w:szCs w:val="24"/>
          <w:lang w:val="en-US"/>
        </w:rPr>
        <w:t>Altınbaş</w:t>
      </w:r>
      <w:proofErr w:type="spellEnd"/>
      <w:r w:rsidR="00235230" w:rsidRPr="00F53984">
        <w:rPr>
          <w:sz w:val="24"/>
          <w:szCs w:val="24"/>
          <w:lang w:val="en-US"/>
        </w:rPr>
        <w:t xml:space="preserve"> University Centre for Teaching and Learning of Turkish and Foreign Languages,</w:t>
      </w:r>
      <w:r w:rsidR="00235230" w:rsidRPr="00F53984">
        <w:rPr>
          <w:sz w:val="24"/>
          <w:szCs w:val="24"/>
          <w:lang w:val="en-US"/>
        </w:rPr>
        <w:br/>
        <w:t>f) BED: Basic English Department,</w:t>
      </w:r>
      <w:r w:rsidR="00235230" w:rsidRPr="00F53984">
        <w:rPr>
          <w:sz w:val="24"/>
          <w:szCs w:val="24"/>
          <w:lang w:val="en-US"/>
        </w:rPr>
        <w:br/>
        <w:t>g) TPP: Turkish Preparatory Program,</w:t>
      </w:r>
      <w:r w:rsidR="00235230" w:rsidRPr="00F53984">
        <w:rPr>
          <w:sz w:val="24"/>
          <w:szCs w:val="24"/>
          <w:lang w:val="en-US"/>
        </w:rPr>
        <w:br/>
        <w:t>h) GPP: German Preparatory Program,</w:t>
      </w:r>
      <w:r w:rsidR="00235230" w:rsidRPr="00F53984">
        <w:rPr>
          <w:sz w:val="24"/>
          <w:szCs w:val="24"/>
          <w:lang w:val="en-US"/>
        </w:rPr>
        <w:br/>
      </w:r>
      <w:proofErr w:type="spellStart"/>
      <w:r w:rsidR="00235230" w:rsidRPr="00F53984">
        <w:rPr>
          <w:sz w:val="24"/>
          <w:szCs w:val="24"/>
          <w:lang w:val="en-US"/>
        </w:rPr>
        <w:t>i</w:t>
      </w:r>
      <w:proofErr w:type="spellEnd"/>
      <w:r w:rsidR="00235230" w:rsidRPr="00F53984">
        <w:rPr>
          <w:sz w:val="24"/>
          <w:szCs w:val="24"/>
          <w:lang w:val="en-US"/>
        </w:rPr>
        <w:t>) MLD: Modern Languages Department,</w:t>
      </w:r>
      <w:r w:rsidR="00235230" w:rsidRPr="00F53984">
        <w:rPr>
          <w:sz w:val="24"/>
          <w:szCs w:val="24"/>
          <w:lang w:val="en-US"/>
        </w:rPr>
        <w:br/>
        <w:t>j) Exemption: The condition of being excused from a requirement,</w:t>
      </w:r>
      <w:r w:rsidR="00235230" w:rsidRPr="00F53984">
        <w:rPr>
          <w:sz w:val="24"/>
          <w:szCs w:val="24"/>
          <w:lang w:val="en-US"/>
        </w:rPr>
        <w:br/>
        <w:t>k) Transcript: An official record of a student's academic performance,</w:t>
      </w:r>
      <w:r w:rsidR="00235230" w:rsidRPr="00F53984">
        <w:rPr>
          <w:sz w:val="24"/>
          <w:szCs w:val="24"/>
          <w:lang w:val="en-US"/>
        </w:rPr>
        <w:br/>
        <w:t xml:space="preserve">l) Transfer: Students currently enrolled in different universities in Turkey or abroad who wish to enroll in </w:t>
      </w:r>
      <w:proofErr w:type="spellStart"/>
      <w:r w:rsidR="00235230" w:rsidRPr="00F53984">
        <w:rPr>
          <w:sz w:val="24"/>
          <w:szCs w:val="24"/>
          <w:lang w:val="en-US"/>
        </w:rPr>
        <w:t>Altınbaş</w:t>
      </w:r>
      <w:proofErr w:type="spellEnd"/>
      <w:r w:rsidR="00235230" w:rsidRPr="00F53984">
        <w:rPr>
          <w:sz w:val="24"/>
          <w:szCs w:val="24"/>
          <w:lang w:val="en-US"/>
        </w:rPr>
        <w:t xml:space="preserve"> University.</w:t>
      </w:r>
    </w:p>
    <w:p w14:paraId="42DCBF36" w14:textId="5E126954" w:rsidR="001206CC" w:rsidRPr="00F53984" w:rsidRDefault="00235230" w:rsidP="00235230">
      <w:pPr>
        <w:ind w:left="136"/>
        <w:jc w:val="center"/>
        <w:rPr>
          <w:b/>
          <w:sz w:val="24"/>
          <w:szCs w:val="24"/>
          <w:lang w:val="en-US"/>
        </w:rPr>
      </w:pPr>
      <w:r w:rsidRPr="00F53984">
        <w:rPr>
          <w:b/>
          <w:color w:val="1F3762"/>
          <w:sz w:val="24"/>
          <w:szCs w:val="24"/>
          <w:lang w:val="en-US"/>
        </w:rPr>
        <w:t>SECTION TWO</w:t>
      </w:r>
    </w:p>
    <w:p w14:paraId="35D90FB9" w14:textId="77777777" w:rsidR="00235230" w:rsidRPr="00F53984" w:rsidRDefault="00235230">
      <w:pPr>
        <w:spacing w:before="49" w:line="470" w:lineRule="atLeast"/>
        <w:ind w:left="136" w:right="153" w:firstLine="38"/>
        <w:jc w:val="both"/>
        <w:rPr>
          <w:b/>
          <w:sz w:val="24"/>
          <w:szCs w:val="24"/>
          <w:lang w:val="en-US"/>
        </w:rPr>
      </w:pPr>
      <w:r w:rsidRPr="00F53984">
        <w:rPr>
          <w:b/>
          <w:sz w:val="24"/>
          <w:szCs w:val="24"/>
          <w:lang w:val="en-US"/>
        </w:rPr>
        <w:t xml:space="preserve">Exemption Conditions for Associate, Undergraduate, and Graduate Preparatory </w:t>
      </w:r>
      <w:r w:rsidRPr="00F53984">
        <w:rPr>
          <w:b/>
          <w:sz w:val="24"/>
          <w:szCs w:val="24"/>
          <w:lang w:val="en-US"/>
        </w:rPr>
        <w:lastRenderedPageBreak/>
        <w:t>Programs</w:t>
      </w:r>
    </w:p>
    <w:p w14:paraId="056AAE7A" w14:textId="6754B37E" w:rsidR="001206CC" w:rsidRPr="00F53984" w:rsidRDefault="00DC2ED5" w:rsidP="00C2465A">
      <w:pPr>
        <w:pStyle w:val="GvdeMetni"/>
        <w:spacing w:before="1"/>
        <w:ind w:right="113"/>
        <w:jc w:val="both"/>
        <w:rPr>
          <w:lang w:val="en-US"/>
        </w:rPr>
      </w:pPr>
      <w:r w:rsidRPr="00F53984">
        <w:rPr>
          <w:b/>
          <w:lang w:val="en-US"/>
        </w:rPr>
        <w:t xml:space="preserve">ARTICLE 5- </w:t>
      </w:r>
      <w:r w:rsidRPr="00F53984">
        <w:rPr>
          <w:lang w:val="en-US"/>
        </w:rPr>
        <w:t xml:space="preserve">(1) </w:t>
      </w:r>
      <w:r w:rsidR="00C2465A" w:rsidRPr="00F53984">
        <w:rPr>
          <w:lang w:val="en-US"/>
        </w:rPr>
        <w:t>International students intending to commence studies in Turkish-medium associate degree programs within the School of Health Sciences must possess a Turkish language proficiency equivalent to at least level B1, as indicated in the table below, with certification obtained within the last two years.</w:t>
      </w:r>
    </w:p>
    <w:p w14:paraId="68B41F83" w14:textId="77777777" w:rsidR="001206CC" w:rsidRPr="00F53984" w:rsidRDefault="001206CC">
      <w:pPr>
        <w:pStyle w:val="GvdeMetni"/>
        <w:spacing w:before="4"/>
        <w:ind w:left="0"/>
        <w:rPr>
          <w:lang w:val="en-US"/>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0"/>
        <w:gridCol w:w="3120"/>
        <w:gridCol w:w="2693"/>
      </w:tblGrid>
      <w:tr w:rsidR="001206CC" w:rsidRPr="00F53984" w14:paraId="09ACC437" w14:textId="77777777">
        <w:trPr>
          <w:trHeight w:val="551"/>
        </w:trPr>
        <w:tc>
          <w:tcPr>
            <w:tcW w:w="3250" w:type="dxa"/>
          </w:tcPr>
          <w:p w14:paraId="6129D056" w14:textId="0C14F8E1" w:rsidR="001206CC" w:rsidRPr="00F53984" w:rsidRDefault="00E00107">
            <w:pPr>
              <w:pStyle w:val="TableParagraph"/>
              <w:spacing w:line="275" w:lineRule="exact"/>
              <w:ind w:left="652" w:right="632"/>
              <w:jc w:val="center"/>
              <w:rPr>
                <w:b/>
                <w:sz w:val="24"/>
                <w:szCs w:val="24"/>
                <w:lang w:val="en-US"/>
              </w:rPr>
            </w:pPr>
            <w:r w:rsidRPr="00F53984">
              <w:rPr>
                <w:b/>
                <w:sz w:val="24"/>
                <w:szCs w:val="24"/>
                <w:lang w:val="en-US"/>
              </w:rPr>
              <w:t>Exam Type*</w:t>
            </w:r>
          </w:p>
        </w:tc>
        <w:tc>
          <w:tcPr>
            <w:tcW w:w="3120" w:type="dxa"/>
          </w:tcPr>
          <w:p w14:paraId="1C2A54BA" w14:textId="394DE6E8" w:rsidR="001206CC" w:rsidRPr="00F53984" w:rsidRDefault="00E00107">
            <w:pPr>
              <w:pStyle w:val="TableParagraph"/>
              <w:spacing w:line="275" w:lineRule="exact"/>
              <w:ind w:left="67" w:right="47"/>
              <w:jc w:val="center"/>
              <w:rPr>
                <w:b/>
                <w:sz w:val="24"/>
                <w:szCs w:val="24"/>
                <w:lang w:val="en-US"/>
              </w:rPr>
            </w:pPr>
            <w:r w:rsidRPr="00F53984">
              <w:rPr>
                <w:b/>
                <w:sz w:val="24"/>
                <w:szCs w:val="24"/>
                <w:lang w:val="en-US"/>
              </w:rPr>
              <w:t>Minimum Score</w:t>
            </w:r>
          </w:p>
        </w:tc>
        <w:tc>
          <w:tcPr>
            <w:tcW w:w="2693" w:type="dxa"/>
          </w:tcPr>
          <w:p w14:paraId="1F01231D" w14:textId="3E113343" w:rsidR="001206CC" w:rsidRPr="00F53984" w:rsidRDefault="00E00107" w:rsidP="00E00107">
            <w:pPr>
              <w:pStyle w:val="TableParagraph"/>
              <w:spacing w:line="276" w:lineRule="exact"/>
              <w:ind w:left="542" w:right="124" w:hanging="396"/>
              <w:jc w:val="center"/>
              <w:rPr>
                <w:b/>
                <w:sz w:val="24"/>
                <w:szCs w:val="24"/>
                <w:lang w:val="en-US"/>
              </w:rPr>
            </w:pPr>
            <w:r w:rsidRPr="00F53984">
              <w:rPr>
                <w:b/>
                <w:sz w:val="24"/>
                <w:szCs w:val="24"/>
                <w:lang w:val="en-US"/>
              </w:rPr>
              <w:t>European Language Portfolio (ELP) Equivalent</w:t>
            </w:r>
          </w:p>
        </w:tc>
      </w:tr>
      <w:tr w:rsidR="001206CC" w:rsidRPr="00F53984" w14:paraId="61FF8602" w14:textId="77777777">
        <w:trPr>
          <w:trHeight w:val="1016"/>
        </w:trPr>
        <w:tc>
          <w:tcPr>
            <w:tcW w:w="3250" w:type="dxa"/>
          </w:tcPr>
          <w:p w14:paraId="43F019B1" w14:textId="77777777" w:rsidR="001206CC" w:rsidRPr="00F53984" w:rsidRDefault="001206CC">
            <w:pPr>
              <w:pStyle w:val="TableParagraph"/>
              <w:spacing w:before="10"/>
              <w:ind w:left="0"/>
              <w:rPr>
                <w:sz w:val="24"/>
                <w:szCs w:val="24"/>
                <w:lang w:val="en-US"/>
              </w:rPr>
            </w:pPr>
          </w:p>
          <w:p w14:paraId="6D167F7A" w14:textId="4B4B179C" w:rsidR="001206CC" w:rsidRPr="00F53984" w:rsidRDefault="00E00107">
            <w:pPr>
              <w:pStyle w:val="TableParagraph"/>
              <w:ind w:left="652" w:right="635"/>
              <w:jc w:val="center"/>
              <w:rPr>
                <w:sz w:val="24"/>
                <w:szCs w:val="24"/>
                <w:lang w:val="en-US"/>
              </w:rPr>
            </w:pPr>
            <w:r w:rsidRPr="00F53984">
              <w:rPr>
                <w:sz w:val="24"/>
                <w:szCs w:val="24"/>
                <w:lang w:val="en-US"/>
              </w:rPr>
              <w:t>SFL Placement Exam</w:t>
            </w:r>
          </w:p>
        </w:tc>
        <w:tc>
          <w:tcPr>
            <w:tcW w:w="3120" w:type="dxa"/>
          </w:tcPr>
          <w:p w14:paraId="132565E8" w14:textId="563C7955" w:rsidR="001206CC" w:rsidRPr="00F53984" w:rsidRDefault="00E00107">
            <w:pPr>
              <w:pStyle w:val="TableParagraph"/>
              <w:spacing w:before="120"/>
              <w:ind w:left="70" w:right="47"/>
              <w:jc w:val="center"/>
              <w:rPr>
                <w:sz w:val="24"/>
                <w:szCs w:val="24"/>
                <w:lang w:val="en-US"/>
              </w:rPr>
            </w:pPr>
            <w:r w:rsidRPr="00F53984">
              <w:rPr>
                <w:sz w:val="24"/>
                <w:szCs w:val="24"/>
                <w:lang w:val="en-US"/>
              </w:rPr>
              <w:t>Successfully complete 60% of the B1 section in the Placement Exam</w:t>
            </w:r>
          </w:p>
        </w:tc>
        <w:tc>
          <w:tcPr>
            <w:tcW w:w="2693" w:type="dxa"/>
          </w:tcPr>
          <w:p w14:paraId="1CC32F0E" w14:textId="77777777" w:rsidR="001206CC" w:rsidRPr="00F53984" w:rsidRDefault="001206CC">
            <w:pPr>
              <w:pStyle w:val="TableParagraph"/>
              <w:ind w:left="0"/>
              <w:rPr>
                <w:sz w:val="24"/>
                <w:szCs w:val="24"/>
                <w:lang w:val="en-US"/>
              </w:rPr>
            </w:pPr>
          </w:p>
          <w:p w14:paraId="06F0E14A" w14:textId="025D330E" w:rsidR="001206CC" w:rsidRPr="00F53984" w:rsidRDefault="00E00107">
            <w:pPr>
              <w:pStyle w:val="TableParagraph"/>
              <w:ind w:left="529" w:right="509"/>
              <w:jc w:val="center"/>
              <w:rPr>
                <w:sz w:val="24"/>
                <w:szCs w:val="24"/>
                <w:lang w:val="en-US"/>
              </w:rPr>
            </w:pPr>
            <w:r w:rsidRPr="00F53984">
              <w:rPr>
                <w:sz w:val="24"/>
                <w:szCs w:val="24"/>
                <w:lang w:val="en-US"/>
              </w:rPr>
              <w:t>Completion of B1 Level</w:t>
            </w:r>
          </w:p>
        </w:tc>
      </w:tr>
      <w:tr w:rsidR="001206CC" w:rsidRPr="00F53984" w14:paraId="33A5513B" w14:textId="77777777">
        <w:trPr>
          <w:trHeight w:val="1016"/>
        </w:trPr>
        <w:tc>
          <w:tcPr>
            <w:tcW w:w="3250" w:type="dxa"/>
          </w:tcPr>
          <w:p w14:paraId="22C4E86C" w14:textId="77777777" w:rsidR="001206CC" w:rsidRPr="00F53984" w:rsidRDefault="001206CC">
            <w:pPr>
              <w:pStyle w:val="TableParagraph"/>
              <w:spacing w:before="4"/>
              <w:ind w:left="0"/>
              <w:rPr>
                <w:sz w:val="24"/>
                <w:szCs w:val="24"/>
                <w:lang w:val="en-US"/>
              </w:rPr>
            </w:pPr>
          </w:p>
          <w:p w14:paraId="77154E13" w14:textId="77777777" w:rsidR="001206CC" w:rsidRPr="00F53984" w:rsidRDefault="00000000">
            <w:pPr>
              <w:pStyle w:val="TableParagraph"/>
              <w:ind w:left="650" w:right="635"/>
              <w:jc w:val="center"/>
              <w:rPr>
                <w:sz w:val="24"/>
                <w:szCs w:val="24"/>
                <w:lang w:val="en-US"/>
              </w:rPr>
            </w:pPr>
            <w:r w:rsidRPr="00F53984">
              <w:rPr>
                <w:sz w:val="24"/>
                <w:szCs w:val="24"/>
                <w:lang w:val="en-US"/>
              </w:rPr>
              <w:t>DİLMER</w:t>
            </w:r>
          </w:p>
        </w:tc>
        <w:tc>
          <w:tcPr>
            <w:tcW w:w="3120" w:type="dxa"/>
          </w:tcPr>
          <w:p w14:paraId="07611CC0" w14:textId="44459BD0" w:rsidR="001206CC" w:rsidRPr="00F53984" w:rsidRDefault="00E00107">
            <w:pPr>
              <w:pStyle w:val="TableParagraph"/>
              <w:spacing w:before="118" w:line="242" w:lineRule="auto"/>
              <w:ind w:left="71" w:right="47"/>
              <w:jc w:val="center"/>
              <w:rPr>
                <w:sz w:val="24"/>
                <w:szCs w:val="24"/>
                <w:lang w:val="en-US"/>
              </w:rPr>
            </w:pPr>
            <w:r w:rsidRPr="00F53984">
              <w:rPr>
                <w:sz w:val="24"/>
                <w:szCs w:val="24"/>
                <w:lang w:val="en-US"/>
              </w:rPr>
              <w:t>Successfully complete 60% of the B1 section in the Placement Exam</w:t>
            </w:r>
          </w:p>
        </w:tc>
        <w:tc>
          <w:tcPr>
            <w:tcW w:w="2693" w:type="dxa"/>
          </w:tcPr>
          <w:p w14:paraId="3398B051" w14:textId="77777777" w:rsidR="001206CC" w:rsidRPr="00F53984" w:rsidRDefault="001206CC">
            <w:pPr>
              <w:pStyle w:val="TableParagraph"/>
              <w:spacing w:before="1"/>
              <w:ind w:left="0"/>
              <w:rPr>
                <w:sz w:val="24"/>
                <w:szCs w:val="24"/>
                <w:lang w:val="en-US"/>
              </w:rPr>
            </w:pPr>
          </w:p>
          <w:p w14:paraId="03B0E09B" w14:textId="60544A5A" w:rsidR="001206CC" w:rsidRPr="00F53984" w:rsidRDefault="00E00107">
            <w:pPr>
              <w:pStyle w:val="TableParagraph"/>
              <w:ind w:left="529" w:right="510"/>
              <w:jc w:val="center"/>
              <w:rPr>
                <w:sz w:val="24"/>
                <w:szCs w:val="24"/>
                <w:lang w:val="en-US"/>
              </w:rPr>
            </w:pPr>
            <w:r w:rsidRPr="00F53984">
              <w:rPr>
                <w:sz w:val="24"/>
                <w:szCs w:val="24"/>
                <w:lang w:val="en-US"/>
              </w:rPr>
              <w:t>Completion of B1 Level</w:t>
            </w:r>
          </w:p>
        </w:tc>
      </w:tr>
      <w:tr w:rsidR="001206CC" w:rsidRPr="00F53984" w14:paraId="7C8299C8" w14:textId="77777777">
        <w:trPr>
          <w:trHeight w:val="738"/>
        </w:trPr>
        <w:tc>
          <w:tcPr>
            <w:tcW w:w="3250" w:type="dxa"/>
          </w:tcPr>
          <w:p w14:paraId="33AA0BA9" w14:textId="34CCE0F3" w:rsidR="001206CC" w:rsidRPr="00F53984" w:rsidRDefault="00E00107" w:rsidP="00E00107">
            <w:pPr>
              <w:jc w:val="center"/>
              <w:rPr>
                <w:sz w:val="24"/>
                <w:szCs w:val="24"/>
                <w:lang w:val="en-US"/>
              </w:rPr>
            </w:pPr>
            <w:r w:rsidRPr="00F53984">
              <w:rPr>
                <w:sz w:val="24"/>
                <w:szCs w:val="24"/>
                <w:lang w:val="en-US"/>
              </w:rPr>
              <w:t xml:space="preserve">Placement or Course Completion Exams of University Language </w:t>
            </w:r>
            <w:r w:rsidR="00913AA1" w:rsidRPr="00F53984">
              <w:rPr>
                <w:sz w:val="24"/>
                <w:szCs w:val="24"/>
                <w:lang w:val="en-US"/>
              </w:rPr>
              <w:t>Centers</w:t>
            </w:r>
          </w:p>
        </w:tc>
        <w:tc>
          <w:tcPr>
            <w:tcW w:w="3120" w:type="dxa"/>
          </w:tcPr>
          <w:p w14:paraId="1D8E31DB" w14:textId="1FD5A829" w:rsidR="001206CC" w:rsidRPr="00F53984" w:rsidRDefault="00E00107">
            <w:pPr>
              <w:pStyle w:val="TableParagraph"/>
              <w:spacing w:before="212"/>
              <w:ind w:left="69" w:right="47"/>
              <w:jc w:val="center"/>
              <w:rPr>
                <w:sz w:val="24"/>
                <w:szCs w:val="24"/>
                <w:lang w:val="en-US"/>
              </w:rPr>
            </w:pPr>
            <w:r w:rsidRPr="00F53984">
              <w:rPr>
                <w:sz w:val="24"/>
                <w:szCs w:val="24"/>
                <w:lang w:val="en-US"/>
              </w:rPr>
              <w:t>Completion of B1 Level</w:t>
            </w:r>
          </w:p>
        </w:tc>
        <w:tc>
          <w:tcPr>
            <w:tcW w:w="2693" w:type="dxa"/>
          </w:tcPr>
          <w:p w14:paraId="731B61C4" w14:textId="4523AD8C" w:rsidR="001206CC" w:rsidRPr="00F53984" w:rsidRDefault="00E00107">
            <w:pPr>
              <w:pStyle w:val="TableParagraph"/>
              <w:spacing w:before="212"/>
              <w:ind w:left="529" w:right="509"/>
              <w:jc w:val="center"/>
              <w:rPr>
                <w:sz w:val="24"/>
                <w:szCs w:val="24"/>
                <w:lang w:val="en-US"/>
              </w:rPr>
            </w:pPr>
            <w:r w:rsidRPr="00F53984">
              <w:rPr>
                <w:sz w:val="24"/>
                <w:szCs w:val="24"/>
                <w:lang w:val="en-US"/>
              </w:rPr>
              <w:t>Completion of B1 Level</w:t>
            </w:r>
          </w:p>
        </w:tc>
      </w:tr>
      <w:tr w:rsidR="001206CC" w:rsidRPr="00F53984" w14:paraId="61244BC3" w14:textId="77777777">
        <w:trPr>
          <w:trHeight w:val="738"/>
        </w:trPr>
        <w:tc>
          <w:tcPr>
            <w:tcW w:w="3250" w:type="dxa"/>
          </w:tcPr>
          <w:p w14:paraId="2BD1A86F" w14:textId="332D61F8" w:rsidR="001206CC" w:rsidRPr="00F53984" w:rsidRDefault="00E00107" w:rsidP="00E00107">
            <w:pPr>
              <w:jc w:val="center"/>
              <w:rPr>
                <w:sz w:val="24"/>
                <w:szCs w:val="24"/>
                <w:lang w:val="en-US"/>
              </w:rPr>
            </w:pPr>
            <w:r w:rsidRPr="00F53984">
              <w:rPr>
                <w:sz w:val="24"/>
                <w:szCs w:val="24"/>
                <w:lang w:val="en-US"/>
              </w:rPr>
              <w:t>Yunus Emre Institute Placement or Course Completion Exams</w:t>
            </w:r>
          </w:p>
        </w:tc>
        <w:tc>
          <w:tcPr>
            <w:tcW w:w="3120" w:type="dxa"/>
          </w:tcPr>
          <w:p w14:paraId="25377268" w14:textId="4B341F72" w:rsidR="001206CC" w:rsidRPr="00F53984" w:rsidRDefault="00E00107">
            <w:pPr>
              <w:pStyle w:val="TableParagraph"/>
              <w:spacing w:before="214"/>
              <w:ind w:left="65" w:right="47"/>
              <w:jc w:val="center"/>
              <w:rPr>
                <w:sz w:val="24"/>
                <w:szCs w:val="24"/>
                <w:lang w:val="en-US"/>
              </w:rPr>
            </w:pPr>
            <w:r w:rsidRPr="00F53984">
              <w:rPr>
                <w:sz w:val="24"/>
                <w:szCs w:val="24"/>
                <w:lang w:val="en-US"/>
              </w:rPr>
              <w:t>Completion of B1 Level</w:t>
            </w:r>
          </w:p>
        </w:tc>
        <w:tc>
          <w:tcPr>
            <w:tcW w:w="2693" w:type="dxa"/>
          </w:tcPr>
          <w:p w14:paraId="5B2CCF94" w14:textId="0F92BEE9" w:rsidR="001206CC" w:rsidRPr="00F53984" w:rsidRDefault="00E00107">
            <w:pPr>
              <w:pStyle w:val="TableParagraph"/>
              <w:spacing w:before="214"/>
              <w:ind w:left="529" w:right="509"/>
              <w:jc w:val="center"/>
              <w:rPr>
                <w:sz w:val="24"/>
                <w:szCs w:val="24"/>
                <w:lang w:val="en-US"/>
              </w:rPr>
            </w:pPr>
            <w:r w:rsidRPr="00F53984">
              <w:rPr>
                <w:sz w:val="24"/>
                <w:szCs w:val="24"/>
                <w:lang w:val="en-US"/>
              </w:rPr>
              <w:t>Completion of B1 Level</w:t>
            </w:r>
          </w:p>
        </w:tc>
      </w:tr>
    </w:tbl>
    <w:p w14:paraId="487B605D" w14:textId="77777777" w:rsidR="001206CC" w:rsidRPr="00F53984" w:rsidRDefault="001206CC">
      <w:pPr>
        <w:pStyle w:val="GvdeMetni"/>
        <w:spacing w:before="10"/>
        <w:ind w:left="0"/>
        <w:rPr>
          <w:i/>
          <w:iCs/>
          <w:lang w:val="en-US"/>
        </w:rPr>
      </w:pPr>
    </w:p>
    <w:p w14:paraId="4A80F739" w14:textId="011B2D7A" w:rsidR="00C2465A" w:rsidRPr="00F53984" w:rsidRDefault="00C2465A">
      <w:pPr>
        <w:pStyle w:val="ListeParagraf"/>
        <w:numPr>
          <w:ilvl w:val="0"/>
          <w:numId w:val="15"/>
        </w:numPr>
        <w:tabs>
          <w:tab w:val="left" w:pos="367"/>
        </w:tabs>
        <w:ind w:right="111" w:firstLine="0"/>
        <w:rPr>
          <w:i/>
          <w:iCs/>
          <w:sz w:val="24"/>
          <w:szCs w:val="24"/>
          <w:lang w:val="en-US"/>
        </w:rPr>
      </w:pPr>
      <w:r w:rsidRPr="00F53984">
        <w:rPr>
          <w:i/>
          <w:iCs/>
          <w:sz w:val="24"/>
          <w:szCs w:val="24"/>
          <w:lang w:val="en-US"/>
        </w:rPr>
        <w:t xml:space="preserve">The deadline for students to apply for exemption from the preparatory programs with documentation is the last day of the add/drop period according to the University’s academic calendar, and for international students within 30 days from the registration date. </w:t>
      </w:r>
    </w:p>
    <w:p w14:paraId="26245E7E" w14:textId="77777777" w:rsidR="00C2465A" w:rsidRPr="00F53984" w:rsidRDefault="00C2465A" w:rsidP="00C2465A">
      <w:pPr>
        <w:pStyle w:val="ListeParagraf"/>
        <w:tabs>
          <w:tab w:val="left" w:pos="367"/>
        </w:tabs>
        <w:ind w:left="136" w:right="111"/>
        <w:rPr>
          <w:i/>
          <w:sz w:val="24"/>
          <w:szCs w:val="24"/>
          <w:lang w:val="en-US"/>
        </w:rPr>
      </w:pPr>
    </w:p>
    <w:p w14:paraId="2E8A549E" w14:textId="4725CE85" w:rsidR="00C2465A" w:rsidRPr="00F53984" w:rsidRDefault="00C2465A">
      <w:pPr>
        <w:pStyle w:val="ListeParagraf"/>
        <w:numPr>
          <w:ilvl w:val="0"/>
          <w:numId w:val="14"/>
        </w:numPr>
        <w:tabs>
          <w:tab w:val="left" w:pos="504"/>
        </w:tabs>
        <w:spacing w:before="1"/>
        <w:ind w:right="118" w:firstLine="0"/>
        <w:rPr>
          <w:sz w:val="24"/>
          <w:szCs w:val="24"/>
          <w:lang w:val="en-US"/>
        </w:rPr>
      </w:pPr>
      <w:r w:rsidRPr="00F53984">
        <w:rPr>
          <w:sz w:val="24"/>
          <w:szCs w:val="24"/>
          <w:lang w:val="en-US"/>
        </w:rPr>
        <w:t xml:space="preserve">For new or transfer international students who have graduated from or are currently enrolled in another undergraduate or graduate program where the medium of instruction is 100% Turkish, the following conditions must be met for exemption from the TPP: </w:t>
      </w:r>
    </w:p>
    <w:p w14:paraId="77D74154" w14:textId="7955E09C" w:rsidR="00C2465A" w:rsidRPr="00F53984" w:rsidRDefault="00C2465A" w:rsidP="00C2465A">
      <w:pPr>
        <w:tabs>
          <w:tab w:val="left" w:pos="504"/>
        </w:tabs>
        <w:spacing w:before="1"/>
        <w:ind w:left="504" w:right="118"/>
        <w:rPr>
          <w:sz w:val="24"/>
          <w:szCs w:val="24"/>
          <w:lang w:val="en-US"/>
        </w:rPr>
      </w:pPr>
      <w:r w:rsidRPr="00F53984">
        <w:rPr>
          <w:sz w:val="24"/>
          <w:szCs w:val="24"/>
          <w:lang w:val="en-US"/>
        </w:rPr>
        <w:tab/>
        <w:t xml:space="preserve">a) Submit an official document, not older than 5 (five) years, proving that the medium of instruction at the attended institution was 100% Turkish. </w:t>
      </w:r>
    </w:p>
    <w:p w14:paraId="493CCF8D" w14:textId="59A83FB8" w:rsidR="00C2465A" w:rsidRPr="00F53984" w:rsidRDefault="00C2465A" w:rsidP="00C2465A">
      <w:pPr>
        <w:tabs>
          <w:tab w:val="left" w:pos="504"/>
        </w:tabs>
        <w:spacing w:before="1"/>
        <w:ind w:left="504" w:right="118"/>
        <w:rPr>
          <w:sz w:val="24"/>
          <w:szCs w:val="24"/>
          <w:lang w:val="en-US"/>
        </w:rPr>
      </w:pPr>
      <w:r w:rsidRPr="00F53984">
        <w:rPr>
          <w:sz w:val="24"/>
          <w:szCs w:val="24"/>
          <w:lang w:val="en-US"/>
        </w:rPr>
        <w:tab/>
        <w:t>b) Provide a transcript, not older than 5 (five) years, indicating a minimum GPA of 2.00.</w:t>
      </w:r>
    </w:p>
    <w:p w14:paraId="45E7A2ED" w14:textId="77777777" w:rsidR="00C2465A" w:rsidRPr="00F53984" w:rsidRDefault="00C2465A">
      <w:pPr>
        <w:pStyle w:val="ListeParagraf"/>
        <w:numPr>
          <w:ilvl w:val="0"/>
          <w:numId w:val="14"/>
        </w:numPr>
        <w:tabs>
          <w:tab w:val="left" w:pos="511"/>
        </w:tabs>
        <w:spacing w:before="12" w:line="252" w:lineRule="auto"/>
        <w:ind w:right="114" w:firstLine="0"/>
        <w:rPr>
          <w:sz w:val="24"/>
          <w:szCs w:val="24"/>
          <w:lang w:val="en-US"/>
        </w:rPr>
      </w:pPr>
      <w:r w:rsidRPr="00F53984">
        <w:rPr>
          <w:sz w:val="24"/>
          <w:szCs w:val="24"/>
          <w:lang w:val="en-US"/>
        </w:rPr>
        <w:t xml:space="preserve">For students who are citizens of a country where Turkish is the official language, the following conditions must be met for exemption from the TPP: </w:t>
      </w:r>
    </w:p>
    <w:p w14:paraId="3965688A" w14:textId="77777777" w:rsidR="00C2465A" w:rsidRPr="00F53984" w:rsidRDefault="00C2465A" w:rsidP="00C2465A">
      <w:pPr>
        <w:pStyle w:val="ListeParagraf"/>
        <w:tabs>
          <w:tab w:val="left" w:pos="511"/>
        </w:tabs>
        <w:spacing w:before="12" w:line="252" w:lineRule="auto"/>
        <w:ind w:left="305" w:right="114"/>
        <w:jc w:val="left"/>
        <w:rPr>
          <w:sz w:val="24"/>
          <w:szCs w:val="24"/>
          <w:lang w:val="en-US"/>
        </w:rPr>
      </w:pPr>
      <w:r w:rsidRPr="00F53984">
        <w:rPr>
          <w:sz w:val="24"/>
          <w:szCs w:val="24"/>
          <w:lang w:val="en-US"/>
        </w:rPr>
        <w:tab/>
      </w:r>
      <w:r w:rsidRPr="00F53984">
        <w:rPr>
          <w:sz w:val="24"/>
          <w:szCs w:val="24"/>
          <w:lang w:val="en-US"/>
        </w:rPr>
        <w:tab/>
        <w:t xml:space="preserve">a) Submit an original document proving citizenship of the respective country (identity card/passport). </w:t>
      </w:r>
    </w:p>
    <w:p w14:paraId="1BC8A9C8" w14:textId="5E2889C3" w:rsidR="00C2465A" w:rsidRPr="00F53984" w:rsidRDefault="00C2465A" w:rsidP="00C2465A">
      <w:pPr>
        <w:pStyle w:val="ListeParagraf"/>
        <w:tabs>
          <w:tab w:val="left" w:pos="511"/>
        </w:tabs>
        <w:spacing w:before="12" w:line="252" w:lineRule="auto"/>
        <w:ind w:left="305" w:right="114"/>
        <w:jc w:val="left"/>
        <w:rPr>
          <w:sz w:val="24"/>
          <w:szCs w:val="24"/>
          <w:lang w:val="en-US"/>
        </w:rPr>
      </w:pPr>
      <w:r w:rsidRPr="00F53984">
        <w:rPr>
          <w:sz w:val="24"/>
          <w:szCs w:val="24"/>
          <w:lang w:val="en-US"/>
        </w:rPr>
        <w:tab/>
      </w:r>
      <w:r w:rsidRPr="00F53984">
        <w:rPr>
          <w:sz w:val="24"/>
          <w:szCs w:val="24"/>
          <w:lang w:val="en-US"/>
        </w:rPr>
        <w:tab/>
        <w:t>b) Provide a transcript and diploma showing completion of secondary education at institutions attended by nationals of that country in a country where Turkish is spoken as the native language, within at least the last 3 (three) years.</w:t>
      </w:r>
    </w:p>
    <w:p w14:paraId="1C8E9BCB" w14:textId="77777777" w:rsidR="00C2465A" w:rsidRPr="00F53984" w:rsidRDefault="00C2465A" w:rsidP="00C2465A">
      <w:pPr>
        <w:pStyle w:val="ListeParagraf"/>
        <w:tabs>
          <w:tab w:val="left" w:pos="511"/>
        </w:tabs>
        <w:spacing w:before="12" w:line="252" w:lineRule="auto"/>
        <w:ind w:left="305" w:right="114"/>
        <w:jc w:val="left"/>
        <w:rPr>
          <w:sz w:val="24"/>
          <w:szCs w:val="24"/>
          <w:lang w:val="en-US"/>
        </w:rPr>
      </w:pPr>
    </w:p>
    <w:p w14:paraId="421713D1" w14:textId="10802E3B" w:rsidR="001206CC" w:rsidRPr="00F53984" w:rsidRDefault="00C2465A" w:rsidP="00C2465A">
      <w:pPr>
        <w:pStyle w:val="GvdeMetni"/>
        <w:rPr>
          <w:lang w:val="en-US"/>
        </w:rPr>
      </w:pPr>
      <w:r w:rsidRPr="00F53984">
        <w:rPr>
          <w:rStyle w:val="Gl"/>
          <w:lang w:val="en-US"/>
        </w:rPr>
        <w:t>Undergraduate Programs</w:t>
      </w:r>
      <w:r w:rsidRPr="00F53984">
        <w:rPr>
          <w:lang w:val="en-US"/>
        </w:rPr>
        <w:t xml:space="preserve"> </w:t>
      </w:r>
      <w:r w:rsidRPr="00F53984">
        <w:rPr>
          <w:rStyle w:val="Gl"/>
          <w:lang w:val="en-US"/>
        </w:rPr>
        <w:t>Basic English Preparatory Program Exemption Conditions</w:t>
      </w:r>
    </w:p>
    <w:p w14:paraId="0A601A69" w14:textId="68AECA09" w:rsidR="001206CC" w:rsidRPr="00F53984" w:rsidRDefault="00DC2ED5">
      <w:pPr>
        <w:pStyle w:val="GvdeMetni"/>
        <w:spacing w:before="22" w:line="259" w:lineRule="auto"/>
        <w:rPr>
          <w:lang w:val="en-US"/>
        </w:rPr>
      </w:pPr>
      <w:r w:rsidRPr="00F53984">
        <w:rPr>
          <w:b/>
          <w:lang w:val="en-US"/>
        </w:rPr>
        <w:t>ARTICLE</w:t>
      </w:r>
      <w:r w:rsidRPr="00F53984">
        <w:rPr>
          <w:b/>
          <w:spacing w:val="1"/>
          <w:lang w:val="en-US"/>
        </w:rPr>
        <w:t xml:space="preserve"> </w:t>
      </w:r>
      <w:r w:rsidRPr="00F53984">
        <w:rPr>
          <w:b/>
          <w:lang w:val="en-US"/>
        </w:rPr>
        <w:t>6-</w:t>
      </w:r>
      <w:r w:rsidRPr="00F53984">
        <w:rPr>
          <w:b/>
          <w:spacing w:val="21"/>
          <w:lang w:val="en-US"/>
        </w:rPr>
        <w:t xml:space="preserve"> </w:t>
      </w:r>
      <w:r w:rsidR="00C2465A" w:rsidRPr="00F53984">
        <w:rPr>
          <w:lang w:val="en-US"/>
        </w:rPr>
        <w:t>Within the scope of the University's BED English Preparatory Program, exemption is determined under the following conditions:</w:t>
      </w:r>
    </w:p>
    <w:p w14:paraId="6E3B3BFD" w14:textId="52755CA3" w:rsidR="00C2465A" w:rsidRPr="00F53984" w:rsidRDefault="00C2465A">
      <w:pPr>
        <w:pStyle w:val="ListeParagraf"/>
        <w:numPr>
          <w:ilvl w:val="0"/>
          <w:numId w:val="12"/>
        </w:numPr>
        <w:tabs>
          <w:tab w:val="left" w:pos="554"/>
        </w:tabs>
        <w:spacing w:line="256" w:lineRule="auto"/>
        <w:ind w:right="106" w:firstLine="0"/>
        <w:rPr>
          <w:sz w:val="24"/>
          <w:szCs w:val="24"/>
          <w:lang w:val="en-US"/>
        </w:rPr>
      </w:pPr>
      <w:r w:rsidRPr="00F53984">
        <w:rPr>
          <w:sz w:val="24"/>
          <w:szCs w:val="24"/>
          <w:lang w:val="en-US"/>
        </w:rPr>
        <w:t>Students must submit an original document, not older than 2 (two) years, showing that they have obtained the minimum scores required in internationally recognized English proficiency exams accepted by the University Senate and recognized by the Higher Education Council (YÖK). The specific minimum scores are detailed in the table below:</w:t>
      </w:r>
    </w:p>
    <w:p w14:paraId="3689B1EA" w14:textId="77777777" w:rsidR="00C2465A" w:rsidRPr="00F53984" w:rsidRDefault="00C2465A">
      <w:pPr>
        <w:pStyle w:val="GvdeMetni"/>
        <w:spacing w:before="8" w:after="1"/>
        <w:ind w:left="0"/>
        <w:rPr>
          <w:lang w:val="en-US"/>
        </w:rPr>
      </w:pPr>
    </w:p>
    <w:p w14:paraId="21C10A01" w14:textId="77777777" w:rsidR="00C2465A" w:rsidRPr="00F53984" w:rsidRDefault="00C2465A">
      <w:pPr>
        <w:pStyle w:val="GvdeMetni"/>
        <w:spacing w:before="8" w:after="1"/>
        <w:ind w:left="0"/>
        <w:rPr>
          <w:lang w:val="en-US"/>
        </w:rPr>
      </w:pPr>
    </w:p>
    <w:tbl>
      <w:tblPr>
        <w:tblStyle w:val="TableNormal"/>
        <w:tblW w:w="0" w:type="auto"/>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1595"/>
        <w:gridCol w:w="1843"/>
      </w:tblGrid>
      <w:tr w:rsidR="001206CC" w:rsidRPr="00F53984" w14:paraId="7B738111" w14:textId="77777777" w:rsidTr="001760CA">
        <w:trPr>
          <w:trHeight w:val="671"/>
        </w:trPr>
        <w:tc>
          <w:tcPr>
            <w:tcW w:w="3008" w:type="dxa"/>
          </w:tcPr>
          <w:p w14:paraId="640BECEA" w14:textId="7F834E39" w:rsidR="001206CC" w:rsidRPr="00F53984" w:rsidRDefault="00E00107">
            <w:pPr>
              <w:pStyle w:val="TableParagraph"/>
              <w:spacing w:before="59"/>
              <w:ind w:left="165"/>
              <w:rPr>
                <w:b/>
                <w:sz w:val="24"/>
                <w:szCs w:val="24"/>
                <w:lang w:val="en-US"/>
              </w:rPr>
            </w:pPr>
            <w:r w:rsidRPr="00F53984">
              <w:rPr>
                <w:b/>
                <w:sz w:val="24"/>
                <w:szCs w:val="24"/>
                <w:lang w:val="en-US"/>
              </w:rPr>
              <w:t>Exam Type*</w:t>
            </w:r>
          </w:p>
        </w:tc>
        <w:tc>
          <w:tcPr>
            <w:tcW w:w="1595" w:type="dxa"/>
          </w:tcPr>
          <w:p w14:paraId="388CAD24" w14:textId="6335B97B" w:rsidR="001206CC" w:rsidRPr="00F53984" w:rsidRDefault="00E00107">
            <w:pPr>
              <w:pStyle w:val="TableParagraph"/>
              <w:spacing w:before="59"/>
              <w:ind w:left="400" w:right="130" w:hanging="185"/>
              <w:rPr>
                <w:b/>
                <w:sz w:val="24"/>
                <w:szCs w:val="24"/>
                <w:lang w:val="en-US"/>
              </w:rPr>
            </w:pPr>
            <w:r w:rsidRPr="00F53984">
              <w:rPr>
                <w:b/>
                <w:sz w:val="24"/>
                <w:szCs w:val="24"/>
                <w:lang w:val="en-US"/>
              </w:rPr>
              <w:t>Validity Period</w:t>
            </w:r>
          </w:p>
        </w:tc>
        <w:tc>
          <w:tcPr>
            <w:tcW w:w="1843" w:type="dxa"/>
          </w:tcPr>
          <w:p w14:paraId="07DB19A5" w14:textId="575BB13B" w:rsidR="001206CC" w:rsidRPr="00F53984" w:rsidRDefault="00E00107">
            <w:pPr>
              <w:pStyle w:val="TableParagraph"/>
              <w:spacing w:before="59"/>
              <w:ind w:left="469" w:right="312" w:hanging="72"/>
              <w:rPr>
                <w:b/>
                <w:sz w:val="24"/>
                <w:szCs w:val="24"/>
                <w:lang w:val="en-US"/>
              </w:rPr>
            </w:pPr>
            <w:r w:rsidRPr="00F53984">
              <w:rPr>
                <w:b/>
                <w:sz w:val="24"/>
                <w:szCs w:val="24"/>
                <w:lang w:val="en-US"/>
              </w:rPr>
              <w:t>Minimum Score</w:t>
            </w:r>
          </w:p>
        </w:tc>
      </w:tr>
      <w:tr w:rsidR="001206CC" w:rsidRPr="00F53984" w14:paraId="76ABB069" w14:textId="77777777" w:rsidTr="001760CA">
        <w:trPr>
          <w:trHeight w:val="275"/>
        </w:trPr>
        <w:tc>
          <w:tcPr>
            <w:tcW w:w="3008" w:type="dxa"/>
          </w:tcPr>
          <w:p w14:paraId="192B56E0" w14:textId="75B3EB5D" w:rsidR="001206CC" w:rsidRPr="00F53984" w:rsidRDefault="001760CA">
            <w:pPr>
              <w:pStyle w:val="TableParagraph"/>
              <w:spacing w:line="256" w:lineRule="exact"/>
              <w:rPr>
                <w:sz w:val="24"/>
                <w:szCs w:val="24"/>
                <w:lang w:val="en-US"/>
              </w:rPr>
            </w:pPr>
            <w:r w:rsidRPr="00F53984">
              <w:rPr>
                <w:sz w:val="24"/>
                <w:szCs w:val="24"/>
                <w:lang w:val="en-US"/>
              </w:rPr>
              <w:t>SFL Proficiency Exam</w:t>
            </w:r>
          </w:p>
        </w:tc>
        <w:tc>
          <w:tcPr>
            <w:tcW w:w="1595" w:type="dxa"/>
          </w:tcPr>
          <w:p w14:paraId="2EB07FDB" w14:textId="7252A762"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4425BC0A"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60</w:t>
            </w:r>
          </w:p>
        </w:tc>
      </w:tr>
      <w:tr w:rsidR="001206CC" w:rsidRPr="00F53984" w14:paraId="1D64E982" w14:textId="77777777" w:rsidTr="001760CA">
        <w:trPr>
          <w:trHeight w:val="275"/>
        </w:trPr>
        <w:tc>
          <w:tcPr>
            <w:tcW w:w="3008" w:type="dxa"/>
          </w:tcPr>
          <w:p w14:paraId="339B91C0" w14:textId="77777777" w:rsidR="001206CC" w:rsidRPr="00F53984" w:rsidRDefault="00000000">
            <w:pPr>
              <w:pStyle w:val="TableParagraph"/>
              <w:spacing w:line="256" w:lineRule="exact"/>
              <w:rPr>
                <w:sz w:val="24"/>
                <w:szCs w:val="24"/>
                <w:lang w:val="en-US"/>
              </w:rPr>
            </w:pPr>
            <w:r w:rsidRPr="00F53984">
              <w:rPr>
                <w:sz w:val="24"/>
                <w:szCs w:val="24"/>
                <w:lang w:val="en-US"/>
              </w:rPr>
              <w:t>TOEFL</w:t>
            </w:r>
            <w:r w:rsidRPr="00F53984">
              <w:rPr>
                <w:spacing w:val="-3"/>
                <w:sz w:val="24"/>
                <w:szCs w:val="24"/>
                <w:lang w:val="en-US"/>
              </w:rPr>
              <w:t xml:space="preserve"> </w:t>
            </w:r>
            <w:r w:rsidRPr="00F53984">
              <w:rPr>
                <w:sz w:val="24"/>
                <w:szCs w:val="24"/>
                <w:lang w:val="en-US"/>
              </w:rPr>
              <w:t>IBT</w:t>
            </w:r>
          </w:p>
        </w:tc>
        <w:tc>
          <w:tcPr>
            <w:tcW w:w="1595" w:type="dxa"/>
          </w:tcPr>
          <w:p w14:paraId="723331E9" w14:textId="1984DA2A"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310EBC92"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65</w:t>
            </w:r>
          </w:p>
        </w:tc>
      </w:tr>
      <w:tr w:rsidR="001206CC" w:rsidRPr="00F53984" w14:paraId="03E9AABF" w14:textId="77777777" w:rsidTr="001760CA">
        <w:trPr>
          <w:trHeight w:val="275"/>
        </w:trPr>
        <w:tc>
          <w:tcPr>
            <w:tcW w:w="3008" w:type="dxa"/>
          </w:tcPr>
          <w:p w14:paraId="435EEA1B" w14:textId="6FE17C92" w:rsidR="001206CC" w:rsidRPr="00F53984" w:rsidRDefault="00000000">
            <w:pPr>
              <w:pStyle w:val="TableParagraph"/>
              <w:spacing w:line="256" w:lineRule="exact"/>
              <w:rPr>
                <w:sz w:val="24"/>
                <w:szCs w:val="24"/>
                <w:lang w:val="en-US"/>
              </w:rPr>
            </w:pPr>
            <w:r w:rsidRPr="00F53984">
              <w:rPr>
                <w:sz w:val="24"/>
                <w:szCs w:val="24"/>
                <w:lang w:val="en-US"/>
              </w:rPr>
              <w:t>PTE</w:t>
            </w:r>
            <w:r w:rsidRPr="00F53984">
              <w:rPr>
                <w:spacing w:val="-2"/>
                <w:sz w:val="24"/>
                <w:szCs w:val="24"/>
                <w:lang w:val="en-US"/>
              </w:rPr>
              <w:t xml:space="preserve"> </w:t>
            </w:r>
            <w:r w:rsidRPr="00F53984">
              <w:rPr>
                <w:sz w:val="24"/>
                <w:szCs w:val="24"/>
                <w:lang w:val="en-US"/>
              </w:rPr>
              <w:t>A</w:t>
            </w:r>
            <w:r w:rsidR="001760CA" w:rsidRPr="00F53984">
              <w:rPr>
                <w:sz w:val="24"/>
                <w:szCs w:val="24"/>
                <w:lang w:val="en-US"/>
              </w:rPr>
              <w:t>c</w:t>
            </w:r>
            <w:r w:rsidRPr="00F53984">
              <w:rPr>
                <w:sz w:val="24"/>
                <w:szCs w:val="24"/>
                <w:lang w:val="en-US"/>
              </w:rPr>
              <w:t>ademi</w:t>
            </w:r>
            <w:r w:rsidR="001760CA" w:rsidRPr="00F53984">
              <w:rPr>
                <w:sz w:val="24"/>
                <w:szCs w:val="24"/>
                <w:lang w:val="en-US"/>
              </w:rPr>
              <w:t>c</w:t>
            </w:r>
          </w:p>
        </w:tc>
        <w:tc>
          <w:tcPr>
            <w:tcW w:w="1595" w:type="dxa"/>
          </w:tcPr>
          <w:p w14:paraId="2B47EB65" w14:textId="620B2B67"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011E5684"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55</w:t>
            </w:r>
          </w:p>
        </w:tc>
      </w:tr>
      <w:tr w:rsidR="001206CC" w:rsidRPr="00F53984" w14:paraId="15B00CBE" w14:textId="77777777" w:rsidTr="001760CA">
        <w:trPr>
          <w:trHeight w:val="277"/>
        </w:trPr>
        <w:tc>
          <w:tcPr>
            <w:tcW w:w="3008" w:type="dxa"/>
          </w:tcPr>
          <w:p w14:paraId="36481BFC" w14:textId="77777777" w:rsidR="001206CC" w:rsidRPr="00F53984" w:rsidRDefault="00000000">
            <w:pPr>
              <w:pStyle w:val="TableParagraph"/>
              <w:spacing w:before="1" w:line="257" w:lineRule="exact"/>
              <w:rPr>
                <w:sz w:val="24"/>
                <w:szCs w:val="24"/>
                <w:lang w:val="en-US"/>
              </w:rPr>
            </w:pPr>
            <w:r w:rsidRPr="00F53984">
              <w:rPr>
                <w:sz w:val="24"/>
                <w:szCs w:val="24"/>
                <w:lang w:val="en-US"/>
              </w:rPr>
              <w:t>CAE</w:t>
            </w:r>
          </w:p>
        </w:tc>
        <w:tc>
          <w:tcPr>
            <w:tcW w:w="1595" w:type="dxa"/>
          </w:tcPr>
          <w:p w14:paraId="0766532C" w14:textId="31D34F23" w:rsidR="001206CC" w:rsidRPr="00F53984" w:rsidRDefault="00000000">
            <w:pPr>
              <w:pStyle w:val="TableParagraph"/>
              <w:spacing w:before="1" w:line="257"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7B91712F" w14:textId="77777777" w:rsidR="001206CC" w:rsidRPr="00F53984" w:rsidRDefault="00000000">
            <w:pPr>
              <w:pStyle w:val="TableParagraph"/>
              <w:spacing w:before="1" w:line="257" w:lineRule="exact"/>
              <w:ind w:left="4"/>
              <w:jc w:val="center"/>
              <w:rPr>
                <w:sz w:val="24"/>
                <w:szCs w:val="24"/>
                <w:lang w:val="en-US"/>
              </w:rPr>
            </w:pPr>
            <w:r w:rsidRPr="00F53984">
              <w:rPr>
                <w:w w:val="92"/>
                <w:sz w:val="24"/>
                <w:szCs w:val="24"/>
                <w:lang w:val="en-US"/>
              </w:rPr>
              <w:t>C</w:t>
            </w:r>
          </w:p>
        </w:tc>
      </w:tr>
      <w:tr w:rsidR="001206CC" w:rsidRPr="00F53984" w14:paraId="09C7730B" w14:textId="77777777" w:rsidTr="001760CA">
        <w:trPr>
          <w:trHeight w:val="275"/>
        </w:trPr>
        <w:tc>
          <w:tcPr>
            <w:tcW w:w="3008" w:type="dxa"/>
          </w:tcPr>
          <w:p w14:paraId="1DE58175" w14:textId="77777777" w:rsidR="001206CC" w:rsidRPr="00F53984" w:rsidRDefault="00000000">
            <w:pPr>
              <w:pStyle w:val="TableParagraph"/>
              <w:spacing w:line="256" w:lineRule="exact"/>
              <w:rPr>
                <w:sz w:val="24"/>
                <w:szCs w:val="24"/>
                <w:lang w:val="en-US"/>
              </w:rPr>
            </w:pPr>
            <w:r w:rsidRPr="00F53984">
              <w:rPr>
                <w:sz w:val="24"/>
                <w:szCs w:val="24"/>
                <w:lang w:val="en-US"/>
              </w:rPr>
              <w:t>CPE</w:t>
            </w:r>
          </w:p>
        </w:tc>
        <w:tc>
          <w:tcPr>
            <w:tcW w:w="1595" w:type="dxa"/>
          </w:tcPr>
          <w:p w14:paraId="08A43455" w14:textId="14A4CE7E"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1E7857A7" w14:textId="77777777" w:rsidR="001206CC" w:rsidRPr="00F53984" w:rsidRDefault="00000000">
            <w:pPr>
              <w:pStyle w:val="TableParagraph"/>
              <w:spacing w:line="256" w:lineRule="exact"/>
              <w:ind w:left="4"/>
              <w:jc w:val="center"/>
              <w:rPr>
                <w:sz w:val="24"/>
                <w:szCs w:val="24"/>
                <w:lang w:val="en-US"/>
              </w:rPr>
            </w:pPr>
            <w:r w:rsidRPr="00F53984">
              <w:rPr>
                <w:w w:val="92"/>
                <w:sz w:val="24"/>
                <w:szCs w:val="24"/>
                <w:lang w:val="en-US"/>
              </w:rPr>
              <w:t>C</w:t>
            </w:r>
          </w:p>
        </w:tc>
      </w:tr>
      <w:tr w:rsidR="001206CC" w:rsidRPr="00F53984" w14:paraId="53226122" w14:textId="77777777" w:rsidTr="001760CA">
        <w:trPr>
          <w:trHeight w:val="275"/>
        </w:trPr>
        <w:tc>
          <w:tcPr>
            <w:tcW w:w="3008" w:type="dxa"/>
          </w:tcPr>
          <w:p w14:paraId="43952A83" w14:textId="77777777" w:rsidR="001206CC" w:rsidRPr="00F53984" w:rsidRDefault="00000000">
            <w:pPr>
              <w:pStyle w:val="TableParagraph"/>
              <w:spacing w:line="256" w:lineRule="exact"/>
              <w:rPr>
                <w:sz w:val="24"/>
                <w:szCs w:val="24"/>
                <w:lang w:val="en-US"/>
              </w:rPr>
            </w:pPr>
            <w:r w:rsidRPr="00F53984">
              <w:rPr>
                <w:sz w:val="24"/>
                <w:szCs w:val="24"/>
                <w:lang w:val="en-US"/>
              </w:rPr>
              <w:t>YDS-YÖKDİL</w:t>
            </w:r>
          </w:p>
        </w:tc>
        <w:tc>
          <w:tcPr>
            <w:tcW w:w="1595" w:type="dxa"/>
          </w:tcPr>
          <w:p w14:paraId="4C8CC24C" w14:textId="7A325BA9"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4F06CE3A"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80</w:t>
            </w:r>
          </w:p>
        </w:tc>
      </w:tr>
      <w:tr w:rsidR="001206CC" w:rsidRPr="00F53984" w14:paraId="51E5B207" w14:textId="77777777" w:rsidTr="001760CA">
        <w:trPr>
          <w:trHeight w:val="275"/>
        </w:trPr>
        <w:tc>
          <w:tcPr>
            <w:tcW w:w="3008" w:type="dxa"/>
          </w:tcPr>
          <w:p w14:paraId="68F53BED" w14:textId="77777777" w:rsidR="001206CC" w:rsidRPr="00F53984" w:rsidRDefault="00000000">
            <w:pPr>
              <w:pStyle w:val="TableParagraph"/>
              <w:spacing w:line="256" w:lineRule="exact"/>
              <w:rPr>
                <w:sz w:val="24"/>
                <w:szCs w:val="24"/>
                <w:lang w:val="en-US"/>
              </w:rPr>
            </w:pPr>
            <w:proofErr w:type="spellStart"/>
            <w:r w:rsidRPr="00F53984">
              <w:rPr>
                <w:sz w:val="24"/>
                <w:szCs w:val="24"/>
                <w:lang w:val="en-US"/>
              </w:rPr>
              <w:t>EmSAT</w:t>
            </w:r>
            <w:proofErr w:type="spellEnd"/>
          </w:p>
        </w:tc>
        <w:tc>
          <w:tcPr>
            <w:tcW w:w="1595" w:type="dxa"/>
          </w:tcPr>
          <w:p w14:paraId="2308E67D" w14:textId="3B2B5D17" w:rsidR="001206CC" w:rsidRPr="00F53984" w:rsidRDefault="00000000">
            <w:pPr>
              <w:pStyle w:val="TableParagraph"/>
              <w:spacing w:line="256" w:lineRule="exact"/>
              <w:ind w:left="454" w:right="449"/>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277F18C3"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1250</w:t>
            </w:r>
          </w:p>
        </w:tc>
      </w:tr>
      <w:tr w:rsidR="001206CC" w:rsidRPr="00F53984" w14:paraId="6986005A" w14:textId="77777777" w:rsidTr="001760CA">
        <w:trPr>
          <w:trHeight w:val="275"/>
        </w:trPr>
        <w:tc>
          <w:tcPr>
            <w:tcW w:w="3008" w:type="dxa"/>
          </w:tcPr>
          <w:p w14:paraId="73EB916E" w14:textId="112BBD0C" w:rsidR="001206CC" w:rsidRPr="00F53984" w:rsidRDefault="00913AA1">
            <w:pPr>
              <w:pStyle w:val="TableParagraph"/>
              <w:spacing w:line="256" w:lineRule="exact"/>
              <w:rPr>
                <w:sz w:val="24"/>
                <w:szCs w:val="24"/>
                <w:lang w:val="en-US"/>
              </w:rPr>
            </w:pPr>
            <w:r w:rsidRPr="00F53984">
              <w:rPr>
                <w:sz w:val="24"/>
                <w:szCs w:val="24"/>
                <w:lang w:val="en-US"/>
              </w:rPr>
              <w:t>University</w:t>
            </w:r>
            <w:r w:rsidR="001760CA" w:rsidRPr="00F53984">
              <w:rPr>
                <w:sz w:val="24"/>
                <w:szCs w:val="24"/>
                <w:lang w:val="en-US"/>
              </w:rPr>
              <w:t xml:space="preserve"> </w:t>
            </w:r>
            <w:r w:rsidRPr="00F53984">
              <w:rPr>
                <w:sz w:val="24"/>
                <w:szCs w:val="24"/>
                <w:lang w:val="en-US"/>
              </w:rPr>
              <w:t>DİLMER</w:t>
            </w:r>
          </w:p>
        </w:tc>
        <w:tc>
          <w:tcPr>
            <w:tcW w:w="1595" w:type="dxa"/>
          </w:tcPr>
          <w:p w14:paraId="2F370F77" w14:textId="22038227" w:rsidR="001206CC" w:rsidRPr="00F53984" w:rsidRDefault="00000000">
            <w:pPr>
              <w:pStyle w:val="TableParagraph"/>
              <w:spacing w:line="256" w:lineRule="exact"/>
              <w:ind w:left="454" w:right="448"/>
              <w:jc w:val="center"/>
              <w:rPr>
                <w:sz w:val="24"/>
                <w:szCs w:val="24"/>
                <w:lang w:val="en-US"/>
              </w:rPr>
            </w:pPr>
            <w:r w:rsidRPr="00F53984">
              <w:rPr>
                <w:sz w:val="24"/>
                <w:szCs w:val="24"/>
                <w:lang w:val="en-US"/>
              </w:rPr>
              <w:t xml:space="preserve">2 </w:t>
            </w:r>
            <w:r w:rsidR="001760CA" w:rsidRPr="00F53984">
              <w:rPr>
                <w:sz w:val="24"/>
                <w:szCs w:val="24"/>
                <w:lang w:val="en-US"/>
              </w:rPr>
              <w:t>years</w:t>
            </w:r>
          </w:p>
        </w:tc>
        <w:tc>
          <w:tcPr>
            <w:tcW w:w="1843" w:type="dxa"/>
          </w:tcPr>
          <w:p w14:paraId="6E590E49" w14:textId="77777777" w:rsidR="001206CC" w:rsidRPr="00F53984" w:rsidRDefault="00000000">
            <w:pPr>
              <w:pStyle w:val="TableParagraph"/>
              <w:spacing w:line="256" w:lineRule="exact"/>
              <w:ind w:left="447" w:right="442"/>
              <w:jc w:val="center"/>
              <w:rPr>
                <w:sz w:val="24"/>
                <w:szCs w:val="24"/>
                <w:lang w:val="en-US"/>
              </w:rPr>
            </w:pPr>
            <w:r w:rsidRPr="00F53984">
              <w:rPr>
                <w:sz w:val="24"/>
                <w:szCs w:val="24"/>
                <w:lang w:val="en-US"/>
              </w:rPr>
              <w:t>60</w:t>
            </w:r>
          </w:p>
        </w:tc>
      </w:tr>
    </w:tbl>
    <w:p w14:paraId="54C86405" w14:textId="77777777" w:rsidR="001206CC" w:rsidRPr="00F53984" w:rsidRDefault="001206CC">
      <w:pPr>
        <w:pStyle w:val="GvdeMetni"/>
        <w:spacing w:before="10"/>
        <w:ind w:left="0"/>
        <w:rPr>
          <w:lang w:val="en-US"/>
        </w:rPr>
      </w:pPr>
    </w:p>
    <w:p w14:paraId="78B533E1" w14:textId="162D19E6" w:rsidR="00C2465A" w:rsidRPr="00F53984" w:rsidRDefault="00C2465A">
      <w:pPr>
        <w:pStyle w:val="ListeParagraf"/>
        <w:numPr>
          <w:ilvl w:val="0"/>
          <w:numId w:val="15"/>
        </w:numPr>
        <w:tabs>
          <w:tab w:val="left" w:pos="360"/>
        </w:tabs>
        <w:spacing w:line="256" w:lineRule="auto"/>
        <w:ind w:right="117" w:firstLine="0"/>
        <w:rPr>
          <w:sz w:val="24"/>
          <w:szCs w:val="24"/>
          <w:lang w:val="en-US"/>
        </w:rPr>
      </w:pPr>
      <w:r w:rsidRPr="00F53984">
        <w:rPr>
          <w:sz w:val="24"/>
          <w:szCs w:val="24"/>
          <w:lang w:val="en-US"/>
        </w:rPr>
        <w:t>Remote exemption exams (TOEFL Home Edition) are not accepted for exemption purposes. However, those who took the relevant exam before the directive was accepted by the Senate on 06.04.2022 and submit the necessary documentation within 15 days from this date are exempt from this provision.</w:t>
      </w:r>
    </w:p>
    <w:p w14:paraId="15BD17C3" w14:textId="0C6941CA" w:rsidR="001206CC" w:rsidRPr="00F53984" w:rsidRDefault="00C2465A">
      <w:pPr>
        <w:pStyle w:val="ListeParagraf"/>
        <w:numPr>
          <w:ilvl w:val="0"/>
          <w:numId w:val="15"/>
        </w:numPr>
        <w:tabs>
          <w:tab w:val="left" w:pos="363"/>
        </w:tabs>
        <w:ind w:right="114" w:firstLine="0"/>
        <w:rPr>
          <w:i/>
          <w:iCs/>
          <w:sz w:val="24"/>
          <w:szCs w:val="24"/>
          <w:lang w:val="en-US"/>
        </w:rPr>
      </w:pPr>
      <w:r w:rsidRPr="00F53984">
        <w:rPr>
          <w:i/>
          <w:iCs/>
          <w:sz w:val="24"/>
          <w:szCs w:val="24"/>
          <w:lang w:val="en-US"/>
        </w:rPr>
        <w:t>The deadline for students to apply for exemption from the preparatory programs with documentation is the last day of the add/drop period according to the University’s academic calendar, and for internation</w:t>
      </w:r>
      <w:r w:rsidR="00150F9C">
        <w:rPr>
          <w:i/>
          <w:iCs/>
          <w:sz w:val="24"/>
          <w:szCs w:val="24"/>
          <w:lang w:val="en-US"/>
        </w:rPr>
        <w:t>al</w:t>
      </w:r>
      <w:r w:rsidRPr="00F53984">
        <w:rPr>
          <w:i/>
          <w:iCs/>
          <w:sz w:val="24"/>
          <w:szCs w:val="24"/>
          <w:lang w:val="en-US"/>
        </w:rPr>
        <w:t xml:space="preserve"> students within 30 days from the registration date.</w:t>
      </w:r>
    </w:p>
    <w:p w14:paraId="71C32947" w14:textId="6D31861D" w:rsidR="001164D0" w:rsidRPr="00F53984" w:rsidRDefault="001164D0">
      <w:pPr>
        <w:pStyle w:val="ListeParagraf"/>
        <w:numPr>
          <w:ilvl w:val="0"/>
          <w:numId w:val="12"/>
        </w:numPr>
        <w:tabs>
          <w:tab w:val="left" w:pos="579"/>
        </w:tabs>
        <w:spacing w:line="256" w:lineRule="auto"/>
        <w:ind w:right="114" w:firstLine="0"/>
        <w:rPr>
          <w:sz w:val="24"/>
          <w:szCs w:val="24"/>
          <w:lang w:val="en-US"/>
        </w:rPr>
      </w:pPr>
      <w:r w:rsidRPr="00F53984">
        <w:rPr>
          <w:sz w:val="24"/>
          <w:szCs w:val="24"/>
          <w:lang w:val="en-US"/>
        </w:rPr>
        <w:t>Students who have studied in an English preparatory program at another university within the last five years can be exempt from the English preparatory program by meeting any of the following conditions:</w:t>
      </w:r>
    </w:p>
    <w:p w14:paraId="0553F731" w14:textId="7F760101" w:rsidR="001164D0" w:rsidRPr="00F53984" w:rsidRDefault="001164D0">
      <w:pPr>
        <w:pStyle w:val="ListeParagraf"/>
        <w:numPr>
          <w:ilvl w:val="0"/>
          <w:numId w:val="11"/>
        </w:numPr>
        <w:tabs>
          <w:tab w:val="left" w:pos="559"/>
        </w:tabs>
        <w:ind w:left="306" w:right="113" w:firstLine="0"/>
        <w:rPr>
          <w:sz w:val="24"/>
          <w:szCs w:val="24"/>
          <w:lang w:val="en-US"/>
        </w:rPr>
      </w:pPr>
      <w:r w:rsidRPr="00F53984">
        <w:rPr>
          <w:sz w:val="24"/>
          <w:szCs w:val="24"/>
          <w:lang w:val="en-US"/>
        </w:rPr>
        <w:t xml:space="preserve">Provide a document showing </w:t>
      </w:r>
      <w:r w:rsidR="00103742">
        <w:rPr>
          <w:sz w:val="24"/>
          <w:szCs w:val="24"/>
          <w:lang w:val="en-US"/>
        </w:rPr>
        <w:t xml:space="preserve">that </w:t>
      </w:r>
      <w:r w:rsidR="00103742" w:rsidRPr="00F53984">
        <w:rPr>
          <w:sz w:val="24"/>
          <w:szCs w:val="24"/>
          <w:lang w:val="en-US" w:eastAsia="en-GB"/>
        </w:rPr>
        <w:t>they have successfully completed a B2 level course,</w:t>
      </w:r>
    </w:p>
    <w:p w14:paraId="117F97D5" w14:textId="63688AC8" w:rsidR="001164D0" w:rsidRPr="00F53984" w:rsidRDefault="001164D0" w:rsidP="001164D0">
      <w:pPr>
        <w:pStyle w:val="ListeParagraf"/>
        <w:numPr>
          <w:ilvl w:val="0"/>
          <w:numId w:val="11"/>
        </w:numPr>
        <w:tabs>
          <w:tab w:val="left" w:pos="559"/>
        </w:tabs>
        <w:ind w:left="306" w:right="113" w:firstLine="0"/>
        <w:rPr>
          <w:sz w:val="24"/>
          <w:szCs w:val="24"/>
          <w:lang w:val="en-US"/>
        </w:rPr>
      </w:pPr>
      <w:r w:rsidRPr="00F53984">
        <w:rPr>
          <w:sz w:val="24"/>
          <w:szCs w:val="24"/>
          <w:lang w:val="en-US"/>
        </w:rPr>
        <w:t>Provide a document showing success in a proficiency exam conducted after the B2 level</w:t>
      </w:r>
      <w:r w:rsidR="00150F9C">
        <w:rPr>
          <w:sz w:val="24"/>
          <w:szCs w:val="24"/>
          <w:lang w:val="en-US"/>
        </w:rPr>
        <w:t>,</w:t>
      </w:r>
    </w:p>
    <w:p w14:paraId="56EA981C" w14:textId="4FAAE827" w:rsidR="001164D0" w:rsidRPr="00F53984" w:rsidRDefault="001164D0" w:rsidP="001164D0">
      <w:pPr>
        <w:pStyle w:val="ListeParagraf"/>
        <w:numPr>
          <w:ilvl w:val="0"/>
          <w:numId w:val="11"/>
        </w:numPr>
        <w:tabs>
          <w:tab w:val="left" w:pos="559"/>
        </w:tabs>
        <w:ind w:left="306" w:right="113" w:firstLine="0"/>
        <w:rPr>
          <w:sz w:val="24"/>
          <w:szCs w:val="24"/>
          <w:lang w:val="en-US"/>
        </w:rPr>
      </w:pPr>
      <w:r w:rsidRPr="00F53984">
        <w:rPr>
          <w:sz w:val="24"/>
          <w:szCs w:val="24"/>
          <w:lang w:val="en-US"/>
        </w:rPr>
        <w:t>Pr</w:t>
      </w:r>
      <w:r w:rsidR="00150F9C">
        <w:rPr>
          <w:sz w:val="24"/>
          <w:szCs w:val="24"/>
          <w:lang w:val="en-US"/>
        </w:rPr>
        <w:t>ovide</w:t>
      </w:r>
      <w:r w:rsidRPr="00F53984">
        <w:rPr>
          <w:sz w:val="24"/>
          <w:szCs w:val="24"/>
          <w:lang w:val="en-US"/>
        </w:rPr>
        <w:t xml:space="preserve"> a certificate of success in an English proficiency exam administered by another university.</w:t>
      </w:r>
    </w:p>
    <w:p w14:paraId="5E1BFBDB" w14:textId="11ACD7DD" w:rsidR="001164D0" w:rsidRPr="00F53984" w:rsidRDefault="001164D0">
      <w:pPr>
        <w:pStyle w:val="ListeParagraf"/>
        <w:numPr>
          <w:ilvl w:val="0"/>
          <w:numId w:val="12"/>
        </w:numPr>
        <w:tabs>
          <w:tab w:val="left" w:pos="502"/>
        </w:tabs>
        <w:spacing w:line="259" w:lineRule="auto"/>
        <w:ind w:right="113" w:firstLine="0"/>
        <w:rPr>
          <w:sz w:val="24"/>
          <w:szCs w:val="24"/>
          <w:lang w:val="en-US"/>
        </w:rPr>
      </w:pPr>
      <w:r w:rsidRPr="00F53984">
        <w:rPr>
          <w:sz w:val="24"/>
          <w:szCs w:val="24"/>
          <w:lang w:val="en-US"/>
        </w:rPr>
        <w:t xml:space="preserve">For new </w:t>
      </w:r>
      <w:r w:rsidR="00E00107" w:rsidRPr="00F53984">
        <w:rPr>
          <w:sz w:val="24"/>
          <w:szCs w:val="24"/>
          <w:lang w:val="en-US"/>
        </w:rPr>
        <w:t>enrolments</w:t>
      </w:r>
      <w:r w:rsidRPr="00F53984">
        <w:rPr>
          <w:sz w:val="24"/>
          <w:szCs w:val="24"/>
          <w:lang w:val="en-US"/>
        </w:rPr>
        <w:t>, transfers (international), and lateral transfers (domestic) students who have graduated from or are currently enrolled in another undergraduate or graduate program where the medium of instruction is 100% English, the following conditions must be met for exemption from the English preparatory program:</w:t>
      </w:r>
    </w:p>
    <w:p w14:paraId="3F89DFA1" w14:textId="77777777" w:rsidR="001164D0" w:rsidRPr="00F53984" w:rsidRDefault="001164D0">
      <w:pPr>
        <w:pStyle w:val="ListeParagraf"/>
        <w:numPr>
          <w:ilvl w:val="1"/>
          <w:numId w:val="12"/>
        </w:numPr>
        <w:tabs>
          <w:tab w:val="left" w:pos="559"/>
        </w:tabs>
        <w:ind w:right="114" w:firstLine="0"/>
        <w:rPr>
          <w:sz w:val="24"/>
          <w:szCs w:val="24"/>
          <w:lang w:val="en-US"/>
        </w:rPr>
      </w:pPr>
      <w:r w:rsidRPr="00F53984">
        <w:rPr>
          <w:sz w:val="24"/>
          <w:szCs w:val="24"/>
          <w:lang w:val="en-US"/>
        </w:rPr>
        <w:t xml:space="preserve">Submit an official document, not older than five years, proving that the medium of instruction at the attended institution was 100% English. </w:t>
      </w:r>
    </w:p>
    <w:p w14:paraId="4BC71D09" w14:textId="14DE4AB4" w:rsidR="001206CC" w:rsidRPr="00F53984" w:rsidRDefault="001164D0">
      <w:pPr>
        <w:pStyle w:val="ListeParagraf"/>
        <w:numPr>
          <w:ilvl w:val="1"/>
          <w:numId w:val="12"/>
        </w:numPr>
        <w:tabs>
          <w:tab w:val="left" w:pos="559"/>
        </w:tabs>
        <w:ind w:right="114" w:firstLine="0"/>
        <w:rPr>
          <w:sz w:val="24"/>
          <w:szCs w:val="24"/>
          <w:lang w:val="en-US"/>
        </w:rPr>
      </w:pPr>
      <w:r w:rsidRPr="00F53984">
        <w:rPr>
          <w:sz w:val="24"/>
          <w:szCs w:val="24"/>
          <w:lang w:val="en-US"/>
        </w:rPr>
        <w:t>Provide a transcript, not older than five years, indicating a minimum GPA of 2.00.</w:t>
      </w:r>
    </w:p>
    <w:p w14:paraId="30B1B956" w14:textId="281AACE4" w:rsidR="001206CC" w:rsidRPr="00F53984" w:rsidRDefault="001164D0" w:rsidP="001164D0">
      <w:pPr>
        <w:pStyle w:val="ListeParagraf"/>
        <w:numPr>
          <w:ilvl w:val="1"/>
          <w:numId w:val="12"/>
        </w:numPr>
        <w:tabs>
          <w:tab w:val="left" w:pos="559"/>
        </w:tabs>
        <w:ind w:right="112" w:firstLine="0"/>
        <w:rPr>
          <w:sz w:val="24"/>
          <w:szCs w:val="24"/>
          <w:lang w:val="en-US"/>
        </w:rPr>
      </w:pPr>
      <w:r w:rsidRPr="00F53984">
        <w:rPr>
          <w:sz w:val="24"/>
          <w:szCs w:val="24"/>
          <w:lang w:val="en-US"/>
        </w:rPr>
        <w:t>Documents prepared in their own format by other universities that state the above conditions are accepted without requesting any format or wording changes. Additional documents may be requested if necessary. If the relevant documents are submitted by another unit of the University, copies bearing the "certified true copy" stamp are acceptable for evaluation.</w:t>
      </w:r>
    </w:p>
    <w:p w14:paraId="54C9087D" w14:textId="7CFE4D95" w:rsidR="001164D0" w:rsidRPr="00F53984" w:rsidRDefault="001164D0">
      <w:pPr>
        <w:pStyle w:val="ListeParagraf"/>
        <w:numPr>
          <w:ilvl w:val="0"/>
          <w:numId w:val="12"/>
        </w:numPr>
        <w:tabs>
          <w:tab w:val="left" w:pos="528"/>
        </w:tabs>
        <w:spacing w:line="259" w:lineRule="auto"/>
        <w:ind w:right="116" w:firstLine="0"/>
        <w:rPr>
          <w:sz w:val="24"/>
          <w:szCs w:val="24"/>
          <w:lang w:val="en-US"/>
        </w:rPr>
      </w:pPr>
      <w:r w:rsidRPr="00F53984">
        <w:rPr>
          <w:sz w:val="24"/>
          <w:szCs w:val="24"/>
          <w:lang w:val="en-US"/>
        </w:rPr>
        <w:t>For students who are citizens of a country where English is one of the official languages, the following conditions must be met for exemption from the English preparatory program:</w:t>
      </w:r>
    </w:p>
    <w:p w14:paraId="2D580B31" w14:textId="11C8CE34" w:rsidR="001164D0" w:rsidRPr="00F53984" w:rsidRDefault="001164D0">
      <w:pPr>
        <w:pStyle w:val="ListeParagraf"/>
        <w:numPr>
          <w:ilvl w:val="0"/>
          <w:numId w:val="10"/>
        </w:numPr>
        <w:tabs>
          <w:tab w:val="left" w:pos="559"/>
        </w:tabs>
        <w:spacing w:line="275" w:lineRule="exact"/>
        <w:ind w:hanging="253"/>
        <w:rPr>
          <w:sz w:val="24"/>
          <w:szCs w:val="24"/>
          <w:lang w:val="en-US"/>
        </w:rPr>
      </w:pPr>
      <w:r w:rsidRPr="00F53984">
        <w:rPr>
          <w:sz w:val="24"/>
          <w:szCs w:val="24"/>
          <w:lang w:val="en-US"/>
        </w:rPr>
        <w:t>Submit a document proving citizenship of the respective country (identity card/passport).</w:t>
      </w:r>
    </w:p>
    <w:p w14:paraId="3E5A4843" w14:textId="00CFF9FF" w:rsidR="001164D0" w:rsidRPr="00F53984" w:rsidRDefault="001164D0">
      <w:pPr>
        <w:pStyle w:val="ListeParagraf"/>
        <w:numPr>
          <w:ilvl w:val="0"/>
          <w:numId w:val="10"/>
        </w:numPr>
        <w:tabs>
          <w:tab w:val="left" w:pos="559"/>
        </w:tabs>
        <w:spacing w:line="275" w:lineRule="exact"/>
        <w:ind w:hanging="253"/>
        <w:rPr>
          <w:sz w:val="24"/>
          <w:szCs w:val="24"/>
          <w:lang w:val="en-US"/>
        </w:rPr>
      </w:pPr>
      <w:r w:rsidRPr="00F53984">
        <w:rPr>
          <w:sz w:val="24"/>
          <w:szCs w:val="24"/>
          <w:lang w:val="en-US"/>
        </w:rPr>
        <w:t>Provide a transcript or diploma showing completion of at least the last three years of secondary education at institutions attended by nationals of that country, where the medium of instruction is English (for Nigerian students, the WAEC exam result certificate is sufficient, and for Pakistani students, O-Level or A-Level certificates proving education in the GCE-AL system are sufficient).</w:t>
      </w:r>
    </w:p>
    <w:p w14:paraId="1357BFD4" w14:textId="40B1F57F"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 xml:space="preserve">(5) For students who completed their secondary education in English-medium institutions in a country where English is </w:t>
      </w:r>
      <w:r w:rsidR="0028326C">
        <w:rPr>
          <w:sz w:val="24"/>
          <w:szCs w:val="24"/>
          <w:lang w:val="en-US" w:eastAsia="en-GB"/>
        </w:rPr>
        <w:t>the</w:t>
      </w:r>
      <w:r w:rsidRPr="00F53984">
        <w:rPr>
          <w:sz w:val="24"/>
          <w:szCs w:val="24"/>
          <w:lang w:val="en-US" w:eastAsia="en-GB"/>
        </w:rPr>
        <w:t xml:space="preserve"> official language (e.g., the United Kingdom, Canada, Australia, the USA, New Zealand, etc.), the following conditions must be met to be exempt from the English preparatory program:</w:t>
      </w:r>
      <w:r w:rsidRPr="00F53984">
        <w:rPr>
          <w:sz w:val="24"/>
          <w:szCs w:val="24"/>
          <w:lang w:val="en-GB" w:eastAsia="en-GB"/>
        </w:rPr>
        <w:t> </w:t>
      </w:r>
    </w:p>
    <w:p w14:paraId="2866D666" w14:textId="249F786D" w:rsidR="00F53984" w:rsidRPr="00F53984" w:rsidRDefault="0057633C"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a) Provide a transcript or diploma showing that they completed their secondary education in the last three years in an educational institution</w:t>
      </w:r>
      <w:r w:rsidR="0028326C">
        <w:rPr>
          <w:sz w:val="24"/>
          <w:szCs w:val="24"/>
          <w:lang w:val="en-US" w:eastAsia="en-GB"/>
        </w:rPr>
        <w:t xml:space="preserve"> </w:t>
      </w:r>
      <w:r w:rsidR="0028326C" w:rsidRPr="00F53984">
        <w:rPr>
          <w:sz w:val="24"/>
          <w:szCs w:val="24"/>
          <w:lang w:val="en-US" w:eastAsia="en-GB"/>
        </w:rPr>
        <w:t>attended by the citizens of that country</w:t>
      </w:r>
      <w:r w:rsidR="0028326C">
        <w:rPr>
          <w:sz w:val="24"/>
          <w:szCs w:val="24"/>
          <w:lang w:val="en-US" w:eastAsia="en-GB"/>
        </w:rPr>
        <w:t xml:space="preserve"> </w:t>
      </w:r>
      <w:r w:rsidR="00F53984" w:rsidRPr="00F53984">
        <w:rPr>
          <w:sz w:val="24"/>
          <w:szCs w:val="24"/>
          <w:lang w:val="en-US" w:eastAsia="en-GB"/>
        </w:rPr>
        <w:t xml:space="preserve">where English is </w:t>
      </w:r>
      <w:r w:rsidR="0028326C">
        <w:rPr>
          <w:sz w:val="24"/>
          <w:szCs w:val="24"/>
          <w:lang w:val="en-US" w:eastAsia="en-GB"/>
        </w:rPr>
        <w:t>the</w:t>
      </w:r>
      <w:r w:rsidR="00F53984" w:rsidRPr="00F53984">
        <w:rPr>
          <w:sz w:val="24"/>
          <w:szCs w:val="24"/>
          <w:lang w:val="en-US" w:eastAsia="en-GB"/>
        </w:rPr>
        <w:t xml:space="preserve"> official language, </w:t>
      </w:r>
    </w:p>
    <w:p w14:paraId="0C3BCB3E" w14:textId="4B402ABC" w:rsidR="00F53984" w:rsidRDefault="0057633C"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Students who completed their high school education abroad are considered exempt from the English preparatory program if they can document that they graduated from a high school where the language of instruction is entirely English for at least the last three years.</w:t>
      </w:r>
      <w:r w:rsidR="00F53984" w:rsidRPr="00F53984">
        <w:rPr>
          <w:sz w:val="24"/>
          <w:szCs w:val="24"/>
          <w:lang w:val="en-GB" w:eastAsia="en-GB"/>
        </w:rPr>
        <w:t> </w:t>
      </w:r>
    </w:p>
    <w:p w14:paraId="3F493309" w14:textId="77777777" w:rsidR="00F53984" w:rsidRPr="00F53984" w:rsidRDefault="00F53984" w:rsidP="00F53984">
      <w:pPr>
        <w:widowControl/>
        <w:autoSpaceDE/>
        <w:autoSpaceDN/>
        <w:jc w:val="both"/>
        <w:textAlignment w:val="baseline"/>
        <w:rPr>
          <w:sz w:val="24"/>
          <w:szCs w:val="24"/>
          <w:lang w:val="en-GB" w:eastAsia="en-GB"/>
        </w:rPr>
      </w:pPr>
    </w:p>
    <w:p w14:paraId="6CF0C83C" w14:textId="77777777" w:rsidR="00F53984" w:rsidRPr="00F53984" w:rsidRDefault="00F53984" w:rsidP="00F53984">
      <w:pPr>
        <w:widowControl/>
        <w:autoSpaceDE/>
        <w:autoSpaceDN/>
        <w:jc w:val="both"/>
        <w:textAlignment w:val="baseline"/>
        <w:rPr>
          <w:sz w:val="24"/>
          <w:szCs w:val="24"/>
          <w:lang w:val="en-GB" w:eastAsia="en-GB"/>
        </w:rPr>
      </w:pPr>
      <w:r w:rsidRPr="00F53984">
        <w:rPr>
          <w:b/>
          <w:bCs/>
          <w:sz w:val="24"/>
          <w:szCs w:val="24"/>
          <w:lang w:val="en-US" w:eastAsia="en-GB"/>
        </w:rPr>
        <w:t>Exemption Conditions for the Basic English Department Placement Exam</w:t>
      </w:r>
      <w:r w:rsidRPr="00F53984">
        <w:rPr>
          <w:sz w:val="24"/>
          <w:szCs w:val="24"/>
          <w:lang w:val="en-GB" w:eastAsia="en-GB"/>
        </w:rPr>
        <w:t> </w:t>
      </w:r>
    </w:p>
    <w:p w14:paraId="6C3EA745" w14:textId="77777777" w:rsidR="00F53984" w:rsidRPr="00F53984" w:rsidRDefault="00F53984" w:rsidP="00F53984">
      <w:pPr>
        <w:widowControl/>
        <w:autoSpaceDE/>
        <w:autoSpaceDN/>
        <w:jc w:val="both"/>
        <w:textAlignment w:val="baseline"/>
        <w:rPr>
          <w:sz w:val="24"/>
          <w:szCs w:val="24"/>
          <w:lang w:val="en-GB" w:eastAsia="en-GB"/>
        </w:rPr>
      </w:pPr>
      <w:r w:rsidRPr="00E44BD5">
        <w:rPr>
          <w:b/>
          <w:bCs/>
          <w:sz w:val="24"/>
          <w:szCs w:val="24"/>
          <w:lang w:val="en-US" w:eastAsia="en-GB"/>
        </w:rPr>
        <w:t>ARTICLE 7 -</w:t>
      </w:r>
      <w:r w:rsidRPr="00F53984">
        <w:rPr>
          <w:sz w:val="24"/>
          <w:szCs w:val="24"/>
          <w:lang w:val="en-US" w:eastAsia="en-GB"/>
        </w:rPr>
        <w:t xml:space="preserve"> (1) Students who took the placement exam conducted by the School of Foreign Languages (SFL) within the last three years and withdrew or froze their registration for any reason can use their exam results for reinstatement or renewal of registration.</w:t>
      </w:r>
      <w:r w:rsidRPr="00F53984">
        <w:rPr>
          <w:sz w:val="24"/>
          <w:szCs w:val="24"/>
          <w:lang w:val="en-GB" w:eastAsia="en-GB"/>
        </w:rPr>
        <w:t> </w:t>
      </w:r>
    </w:p>
    <w:p w14:paraId="3AA3FD79" w14:textId="77777777"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(2) Each student has the right to take the placement exam once. Students with a valid excuse accepted by the SFL Board of Directors can also take the make-up exam.</w:t>
      </w:r>
      <w:r w:rsidRPr="00F53984">
        <w:rPr>
          <w:sz w:val="24"/>
          <w:szCs w:val="24"/>
          <w:lang w:val="en-GB" w:eastAsia="en-GB"/>
        </w:rPr>
        <w:t> </w:t>
      </w:r>
    </w:p>
    <w:p w14:paraId="403FEB17" w14:textId="2765F0BE" w:rsid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(3) Students who cannot take the Placement and Proficiency exams due to valid excuses must submit a document explaining their excuse along with a petition to the SFL Directorate within five working days following the end of their excuse. Students whose excuses are deemed appropriate by the relevant board are given new exam right for each exam they missed</w:t>
      </w:r>
      <w:r w:rsidR="00BC7F17">
        <w:rPr>
          <w:sz w:val="24"/>
          <w:szCs w:val="24"/>
          <w:lang w:val="en-US" w:eastAsia="en-GB"/>
        </w:rPr>
        <w:t xml:space="preserve"> only for once</w:t>
      </w:r>
      <w:r w:rsidRPr="00F53984">
        <w:rPr>
          <w:sz w:val="24"/>
          <w:szCs w:val="24"/>
          <w:lang w:val="en-US" w:eastAsia="en-GB"/>
        </w:rPr>
        <w:t xml:space="preserve">. There is no </w:t>
      </w:r>
      <w:r w:rsidR="00BC7F17">
        <w:rPr>
          <w:sz w:val="24"/>
          <w:szCs w:val="24"/>
          <w:lang w:val="en-US" w:eastAsia="en-GB"/>
        </w:rPr>
        <w:t>make-up</w:t>
      </w:r>
      <w:r w:rsidRPr="00F53984">
        <w:rPr>
          <w:sz w:val="24"/>
          <w:szCs w:val="24"/>
          <w:lang w:val="en-US" w:eastAsia="en-GB"/>
        </w:rPr>
        <w:t xml:space="preserve"> for this new exam. Exams cannot be taken during the period covered by the excuse. Students whose excuses are not deemed appropriate will be considered unsuccessful in the exams they missed.</w:t>
      </w:r>
      <w:r w:rsidRPr="00F53984">
        <w:rPr>
          <w:sz w:val="24"/>
          <w:szCs w:val="24"/>
          <w:lang w:val="en-GB" w:eastAsia="en-GB"/>
        </w:rPr>
        <w:t> </w:t>
      </w:r>
    </w:p>
    <w:p w14:paraId="5535FB76" w14:textId="77777777" w:rsidR="00F53984" w:rsidRPr="00F53984" w:rsidRDefault="00F53984" w:rsidP="00F53984">
      <w:pPr>
        <w:widowControl/>
        <w:autoSpaceDE/>
        <w:autoSpaceDN/>
        <w:jc w:val="both"/>
        <w:textAlignment w:val="baseline"/>
        <w:rPr>
          <w:sz w:val="24"/>
          <w:szCs w:val="24"/>
          <w:lang w:val="en-GB" w:eastAsia="en-GB"/>
        </w:rPr>
      </w:pPr>
    </w:p>
    <w:p w14:paraId="6F2AACEA" w14:textId="77777777" w:rsidR="00F53984" w:rsidRPr="00F53984" w:rsidRDefault="00F53984" w:rsidP="00F53984">
      <w:pPr>
        <w:widowControl/>
        <w:autoSpaceDE/>
        <w:autoSpaceDN/>
        <w:jc w:val="both"/>
        <w:textAlignment w:val="baseline"/>
        <w:rPr>
          <w:sz w:val="24"/>
          <w:szCs w:val="24"/>
          <w:lang w:val="en-GB" w:eastAsia="en-GB"/>
        </w:rPr>
      </w:pPr>
      <w:r w:rsidRPr="00F53984">
        <w:rPr>
          <w:b/>
          <w:bCs/>
          <w:sz w:val="24"/>
          <w:szCs w:val="24"/>
          <w:lang w:val="en-US" w:eastAsia="en-GB"/>
        </w:rPr>
        <w:t>Exemption Conditions for the German Preparatory Program</w:t>
      </w:r>
      <w:r w:rsidRPr="00F53984">
        <w:rPr>
          <w:sz w:val="24"/>
          <w:szCs w:val="24"/>
          <w:lang w:val="en-GB" w:eastAsia="en-GB"/>
        </w:rPr>
        <w:t> </w:t>
      </w:r>
    </w:p>
    <w:p w14:paraId="53388BDC" w14:textId="66A0B982" w:rsidR="00F53984" w:rsidRPr="00F53984" w:rsidRDefault="00F53984" w:rsidP="00F53984">
      <w:pPr>
        <w:widowControl/>
        <w:autoSpaceDE/>
        <w:autoSpaceDN/>
        <w:jc w:val="both"/>
        <w:textAlignment w:val="baseline"/>
        <w:rPr>
          <w:sz w:val="24"/>
          <w:szCs w:val="24"/>
          <w:lang w:val="en-GB" w:eastAsia="en-GB"/>
        </w:rPr>
      </w:pPr>
      <w:r w:rsidRPr="00FC2B1F">
        <w:rPr>
          <w:b/>
          <w:bCs/>
          <w:sz w:val="24"/>
          <w:szCs w:val="24"/>
          <w:lang w:val="en-US" w:eastAsia="en-GB"/>
        </w:rPr>
        <w:t>ARTICLE 8</w:t>
      </w:r>
      <w:r w:rsidRPr="00F53984">
        <w:rPr>
          <w:sz w:val="24"/>
          <w:szCs w:val="24"/>
          <w:lang w:val="en-US" w:eastAsia="en-GB"/>
        </w:rPr>
        <w:t xml:space="preserve"> - (1) All students newly admitted to undergraduate programs conducted entirely or partially in German start from A1 level in the German Preparatory Program.</w:t>
      </w:r>
      <w:r w:rsidRPr="00F53984">
        <w:rPr>
          <w:sz w:val="24"/>
          <w:szCs w:val="24"/>
          <w:lang w:val="en-GB" w:eastAsia="en-GB"/>
        </w:rPr>
        <w:t> </w:t>
      </w:r>
    </w:p>
    <w:p w14:paraId="3B5A64B1" w14:textId="77777777"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(2) The following students are exempt from the German Preparatory Program if they submit the required documentation during the course registration period specified in the academic calendar of the University of Cologne:</w:t>
      </w:r>
      <w:r w:rsidRPr="00F53984">
        <w:rPr>
          <w:sz w:val="24"/>
          <w:szCs w:val="24"/>
          <w:lang w:val="en-GB" w:eastAsia="en-GB"/>
        </w:rPr>
        <w:t> </w:t>
      </w:r>
    </w:p>
    <w:p w14:paraId="07F2EBAD" w14:textId="77777777" w:rsidR="00C5410A" w:rsidRDefault="00F53984" w:rsidP="00F53984">
      <w:pPr>
        <w:widowControl/>
        <w:autoSpaceDE/>
        <w:autoSpaceDN/>
        <w:jc w:val="both"/>
        <w:textAlignment w:val="baseline"/>
        <w:rPr>
          <w:sz w:val="24"/>
          <w:szCs w:val="24"/>
          <w:lang w:val="en-US" w:eastAsia="en-GB"/>
        </w:rPr>
      </w:pPr>
      <w:r w:rsidRPr="00F53984">
        <w:rPr>
          <w:sz w:val="24"/>
          <w:szCs w:val="24"/>
          <w:lang w:val="en-US" w:eastAsia="en-GB"/>
        </w:rPr>
        <w:t>a) Those who hold the University of Cologne B2.2 German Language Certificate (</w:t>
      </w:r>
      <w:proofErr w:type="spellStart"/>
      <w:r w:rsidRPr="00F53984">
        <w:rPr>
          <w:sz w:val="24"/>
          <w:szCs w:val="24"/>
          <w:lang w:val="en-US" w:eastAsia="en-GB"/>
        </w:rPr>
        <w:t>Lehrbereich</w:t>
      </w:r>
      <w:proofErr w:type="spellEnd"/>
      <w:r w:rsidRPr="00F53984">
        <w:rPr>
          <w:sz w:val="24"/>
          <w:szCs w:val="24"/>
          <w:lang w:val="en-US" w:eastAsia="en-GB"/>
        </w:rPr>
        <w:t xml:space="preserve"> Deutsch </w:t>
      </w:r>
      <w:proofErr w:type="spellStart"/>
      <w:r w:rsidRPr="00F53984">
        <w:rPr>
          <w:sz w:val="24"/>
          <w:szCs w:val="24"/>
          <w:lang w:val="en-US" w:eastAsia="en-GB"/>
        </w:rPr>
        <w:t>als</w:t>
      </w:r>
      <w:proofErr w:type="spellEnd"/>
      <w:r w:rsidRPr="00F53984">
        <w:rPr>
          <w:sz w:val="24"/>
          <w:szCs w:val="24"/>
          <w:lang w:val="en-US" w:eastAsia="en-GB"/>
        </w:rPr>
        <w:t xml:space="preserve"> </w:t>
      </w:r>
      <w:proofErr w:type="spellStart"/>
      <w:r w:rsidRPr="00F53984">
        <w:rPr>
          <w:sz w:val="24"/>
          <w:szCs w:val="24"/>
          <w:lang w:val="en-US" w:eastAsia="en-GB"/>
        </w:rPr>
        <w:t>Fremdsprache</w:t>
      </w:r>
      <w:proofErr w:type="spellEnd"/>
      <w:r w:rsidRPr="00F53984">
        <w:rPr>
          <w:sz w:val="24"/>
          <w:szCs w:val="24"/>
          <w:lang w:val="en-US" w:eastAsia="en-GB"/>
        </w:rPr>
        <w:t xml:space="preserve"> der Universität </w:t>
      </w:r>
      <w:proofErr w:type="spellStart"/>
      <w:r w:rsidRPr="00F53984">
        <w:rPr>
          <w:sz w:val="24"/>
          <w:szCs w:val="24"/>
          <w:lang w:val="en-US" w:eastAsia="en-GB"/>
        </w:rPr>
        <w:t>zu</w:t>
      </w:r>
      <w:proofErr w:type="spellEnd"/>
      <w:r w:rsidRPr="00F53984">
        <w:rPr>
          <w:sz w:val="24"/>
          <w:szCs w:val="24"/>
          <w:lang w:val="en-US" w:eastAsia="en-GB"/>
        </w:rPr>
        <w:t xml:space="preserve"> Köln), </w:t>
      </w:r>
    </w:p>
    <w:p w14:paraId="1F6E1591" w14:textId="77777777" w:rsidR="00C5410A"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b) Those who hold the DSH (Deutsche </w:t>
      </w:r>
      <w:proofErr w:type="spellStart"/>
      <w:r w:rsidRPr="00F53984">
        <w:rPr>
          <w:sz w:val="24"/>
          <w:szCs w:val="24"/>
          <w:lang w:val="en-US" w:eastAsia="en-GB"/>
        </w:rPr>
        <w:t>Sprachprüfung</w:t>
      </w:r>
      <w:proofErr w:type="spellEnd"/>
      <w:r w:rsidRPr="00F53984">
        <w:rPr>
          <w:sz w:val="24"/>
          <w:szCs w:val="24"/>
          <w:lang w:val="en-US" w:eastAsia="en-GB"/>
        </w:rPr>
        <w:t xml:space="preserve"> für den </w:t>
      </w:r>
      <w:proofErr w:type="spellStart"/>
      <w:r w:rsidRPr="00F53984">
        <w:rPr>
          <w:sz w:val="24"/>
          <w:szCs w:val="24"/>
          <w:lang w:val="en-US" w:eastAsia="en-GB"/>
        </w:rPr>
        <w:t>Hochschulzugang</w:t>
      </w:r>
      <w:proofErr w:type="spellEnd"/>
      <w:r w:rsidRPr="00F53984">
        <w:rPr>
          <w:sz w:val="24"/>
          <w:szCs w:val="24"/>
          <w:lang w:val="en-US" w:eastAsia="en-GB"/>
        </w:rPr>
        <w:t xml:space="preserve">) 2 or 3 certificate, c) Those who hold the </w:t>
      </w:r>
      <w:proofErr w:type="spellStart"/>
      <w:r w:rsidRPr="00F53984">
        <w:rPr>
          <w:sz w:val="24"/>
          <w:szCs w:val="24"/>
          <w:lang w:val="en-US" w:eastAsia="en-GB"/>
        </w:rPr>
        <w:t>TestDaF</w:t>
      </w:r>
      <w:proofErr w:type="spellEnd"/>
      <w:r w:rsidRPr="00F53984">
        <w:rPr>
          <w:sz w:val="24"/>
          <w:szCs w:val="24"/>
          <w:lang w:val="en-US" w:eastAsia="en-GB"/>
        </w:rPr>
        <w:t xml:space="preserve"> (Test Deutsch </w:t>
      </w:r>
      <w:proofErr w:type="spellStart"/>
      <w:r w:rsidRPr="00F53984">
        <w:rPr>
          <w:sz w:val="24"/>
          <w:szCs w:val="24"/>
          <w:lang w:val="en-US" w:eastAsia="en-GB"/>
        </w:rPr>
        <w:t>als</w:t>
      </w:r>
      <w:proofErr w:type="spellEnd"/>
      <w:r w:rsidRPr="00F53984">
        <w:rPr>
          <w:sz w:val="24"/>
          <w:szCs w:val="24"/>
          <w:lang w:val="en-US" w:eastAsia="en-GB"/>
        </w:rPr>
        <w:t xml:space="preserve"> </w:t>
      </w:r>
      <w:proofErr w:type="spellStart"/>
      <w:r w:rsidRPr="00F53984">
        <w:rPr>
          <w:sz w:val="24"/>
          <w:szCs w:val="24"/>
          <w:lang w:val="en-US" w:eastAsia="en-GB"/>
        </w:rPr>
        <w:t>Fremdsprache</w:t>
      </w:r>
      <w:proofErr w:type="spellEnd"/>
      <w:r w:rsidRPr="00F53984">
        <w:rPr>
          <w:sz w:val="24"/>
          <w:szCs w:val="24"/>
          <w:lang w:val="en-US" w:eastAsia="en-GB"/>
        </w:rPr>
        <w:t xml:space="preserve">) 4 or 5 certificate, </w:t>
      </w:r>
    </w:p>
    <w:p w14:paraId="32A40826" w14:textId="77777777" w:rsidR="00C5410A"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d) Those who hold the DSD II (Deutsche </w:t>
      </w:r>
      <w:proofErr w:type="spellStart"/>
      <w:r w:rsidRPr="00F53984">
        <w:rPr>
          <w:sz w:val="24"/>
          <w:szCs w:val="24"/>
          <w:lang w:val="en-US" w:eastAsia="en-GB"/>
        </w:rPr>
        <w:t>Sprachdiplom</w:t>
      </w:r>
      <w:proofErr w:type="spellEnd"/>
      <w:r w:rsidRPr="00F53984">
        <w:rPr>
          <w:sz w:val="24"/>
          <w:szCs w:val="24"/>
          <w:lang w:val="en-US" w:eastAsia="en-GB"/>
        </w:rPr>
        <w:t xml:space="preserve"> der </w:t>
      </w:r>
      <w:proofErr w:type="spellStart"/>
      <w:r w:rsidRPr="00F53984">
        <w:rPr>
          <w:sz w:val="24"/>
          <w:szCs w:val="24"/>
          <w:lang w:val="en-US" w:eastAsia="en-GB"/>
        </w:rPr>
        <w:t>Kultusministerkonferenz</w:t>
      </w:r>
      <w:proofErr w:type="spellEnd"/>
      <w:r w:rsidRPr="00F53984">
        <w:rPr>
          <w:sz w:val="24"/>
          <w:szCs w:val="24"/>
          <w:lang w:val="en-US" w:eastAsia="en-GB"/>
        </w:rPr>
        <w:t xml:space="preserve"> – </w:t>
      </w:r>
      <w:proofErr w:type="spellStart"/>
      <w:r w:rsidRPr="00F53984">
        <w:rPr>
          <w:sz w:val="24"/>
          <w:szCs w:val="24"/>
          <w:lang w:val="en-US" w:eastAsia="en-GB"/>
        </w:rPr>
        <w:t>Zweite</w:t>
      </w:r>
      <w:proofErr w:type="spellEnd"/>
      <w:r w:rsidRPr="00F53984">
        <w:rPr>
          <w:sz w:val="24"/>
          <w:szCs w:val="24"/>
          <w:lang w:val="en-US" w:eastAsia="en-GB"/>
        </w:rPr>
        <w:t xml:space="preserve"> </w:t>
      </w:r>
      <w:proofErr w:type="spellStart"/>
      <w:r w:rsidRPr="00F53984">
        <w:rPr>
          <w:sz w:val="24"/>
          <w:szCs w:val="24"/>
          <w:lang w:val="en-US" w:eastAsia="en-GB"/>
        </w:rPr>
        <w:t>Stufe</w:t>
      </w:r>
      <w:proofErr w:type="spellEnd"/>
      <w:r w:rsidRPr="00F53984">
        <w:rPr>
          <w:sz w:val="24"/>
          <w:szCs w:val="24"/>
          <w:lang w:val="en-US" w:eastAsia="en-GB"/>
        </w:rPr>
        <w:t xml:space="preserve">) certificate, </w:t>
      </w:r>
    </w:p>
    <w:p w14:paraId="15D5B81D" w14:textId="5D3E1B23"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e) Those who hold a certificate equivalent to the above-mentioned certificates (a certificate accredited by the Common European Framework of Reference for Languages</w:t>
      </w:r>
      <w:proofErr w:type="gramStart"/>
      <w:r w:rsidRPr="00F53984">
        <w:rPr>
          <w:sz w:val="24"/>
          <w:szCs w:val="24"/>
          <w:lang w:val="en-US" w:eastAsia="en-GB"/>
        </w:rPr>
        <w:t>)</w:t>
      </w:r>
      <w:proofErr w:type="gramEnd"/>
      <w:r w:rsidRPr="00F53984">
        <w:rPr>
          <w:sz w:val="24"/>
          <w:szCs w:val="24"/>
          <w:lang w:val="en-US" w:eastAsia="en-GB"/>
        </w:rPr>
        <w:t xml:space="preserve"> or language proficiency certificates accepted by the University of Cologne.</w:t>
      </w:r>
      <w:r w:rsidRPr="00F53984">
        <w:rPr>
          <w:sz w:val="24"/>
          <w:szCs w:val="24"/>
          <w:lang w:val="en-GB" w:eastAsia="en-GB"/>
        </w:rPr>
        <w:t> </w:t>
      </w:r>
    </w:p>
    <w:p w14:paraId="4304F3E5" w14:textId="77777777"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(3) Students seeking exemption from any level of the German Preparatory Program from A1 to B2 must present a language proficiency certificate relevant to the level from the Goethe Institute and/or an internationally recognized certificate to the School of Foreign Languages (SFL) at the beginning of the academic year.</w:t>
      </w:r>
      <w:r w:rsidRPr="00F53984">
        <w:rPr>
          <w:sz w:val="24"/>
          <w:szCs w:val="24"/>
          <w:lang w:val="en-GB" w:eastAsia="en-GB"/>
        </w:rPr>
        <w:t> </w:t>
      </w:r>
    </w:p>
    <w:p w14:paraId="300D7D59" w14:textId="77777777" w:rsid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(4) The validity period determined by the institutions conducting the exams or issuing the level certificates applies to the evaluation of scores/grades obtained in the exams and level certificate exams mentioned in the second and third clauses. If the validity period of the exam/level certificate is not specified, this period is a maximum of 2 years.</w:t>
      </w:r>
      <w:r w:rsidRPr="00F53984">
        <w:rPr>
          <w:sz w:val="24"/>
          <w:szCs w:val="24"/>
          <w:lang w:val="en-GB" w:eastAsia="en-GB"/>
        </w:rPr>
        <w:t> </w:t>
      </w:r>
    </w:p>
    <w:p w14:paraId="04936742" w14:textId="77777777" w:rsidR="00F53984" w:rsidRDefault="00F53984" w:rsidP="00F53984">
      <w:pPr>
        <w:widowControl/>
        <w:autoSpaceDE/>
        <w:autoSpaceDN/>
        <w:jc w:val="both"/>
        <w:textAlignment w:val="baseline"/>
        <w:rPr>
          <w:sz w:val="24"/>
          <w:szCs w:val="24"/>
          <w:lang w:val="en-GB" w:eastAsia="en-GB"/>
        </w:rPr>
      </w:pPr>
    </w:p>
    <w:p w14:paraId="0EBDC240" w14:textId="77777777" w:rsidR="00F53984" w:rsidRDefault="00F53984" w:rsidP="00F53984">
      <w:pPr>
        <w:widowControl/>
        <w:autoSpaceDE/>
        <w:autoSpaceDN/>
        <w:jc w:val="both"/>
        <w:textAlignment w:val="baseline"/>
        <w:rPr>
          <w:sz w:val="24"/>
          <w:szCs w:val="24"/>
          <w:lang w:val="en-GB" w:eastAsia="en-GB"/>
        </w:rPr>
      </w:pPr>
    </w:p>
    <w:p w14:paraId="1C0D5259" w14:textId="77777777" w:rsidR="00A64954" w:rsidRDefault="00A64954" w:rsidP="00F53984">
      <w:pPr>
        <w:widowControl/>
        <w:autoSpaceDE/>
        <w:autoSpaceDN/>
        <w:jc w:val="both"/>
        <w:textAlignment w:val="baseline"/>
        <w:rPr>
          <w:sz w:val="24"/>
          <w:szCs w:val="24"/>
          <w:lang w:val="en-GB" w:eastAsia="en-GB"/>
        </w:rPr>
      </w:pPr>
    </w:p>
    <w:p w14:paraId="5FD04600" w14:textId="77777777" w:rsidR="00A64954" w:rsidRDefault="00A64954" w:rsidP="00F53984">
      <w:pPr>
        <w:widowControl/>
        <w:autoSpaceDE/>
        <w:autoSpaceDN/>
        <w:jc w:val="both"/>
        <w:textAlignment w:val="baseline"/>
        <w:rPr>
          <w:sz w:val="24"/>
          <w:szCs w:val="24"/>
          <w:lang w:val="en-GB" w:eastAsia="en-GB"/>
        </w:rPr>
      </w:pPr>
    </w:p>
    <w:p w14:paraId="2A3B67D5" w14:textId="77777777" w:rsidR="00F53984" w:rsidRPr="00F53984" w:rsidRDefault="00F53984" w:rsidP="00F53984">
      <w:pPr>
        <w:widowControl/>
        <w:autoSpaceDE/>
        <w:autoSpaceDN/>
        <w:jc w:val="both"/>
        <w:textAlignment w:val="baseline"/>
        <w:rPr>
          <w:sz w:val="24"/>
          <w:szCs w:val="24"/>
          <w:lang w:val="en-GB" w:eastAsia="en-GB"/>
        </w:rPr>
      </w:pPr>
    </w:p>
    <w:p w14:paraId="108E7B0E" w14:textId="77777777" w:rsidR="00F53984" w:rsidRPr="00F53984" w:rsidRDefault="00F53984" w:rsidP="00F53984">
      <w:pPr>
        <w:widowControl/>
        <w:autoSpaceDE/>
        <w:autoSpaceDN/>
        <w:jc w:val="both"/>
        <w:textAlignment w:val="baseline"/>
        <w:rPr>
          <w:sz w:val="24"/>
          <w:szCs w:val="24"/>
          <w:lang w:val="en-GB" w:eastAsia="en-GB"/>
        </w:rPr>
      </w:pPr>
      <w:r w:rsidRPr="00F53984">
        <w:rPr>
          <w:b/>
          <w:bCs/>
          <w:sz w:val="24"/>
          <w:szCs w:val="24"/>
          <w:lang w:val="en-US" w:eastAsia="en-GB"/>
        </w:rPr>
        <w:t>Exemption Conditions for the Turkish Preparatory Program</w:t>
      </w:r>
      <w:r w:rsidRPr="00F53984">
        <w:rPr>
          <w:sz w:val="24"/>
          <w:szCs w:val="24"/>
          <w:lang w:val="en-GB" w:eastAsia="en-GB"/>
        </w:rPr>
        <w:t> </w:t>
      </w:r>
    </w:p>
    <w:p w14:paraId="451372A5" w14:textId="463BBC23" w:rsidR="00F53984" w:rsidRPr="00F53984" w:rsidRDefault="00F53984" w:rsidP="00F53984">
      <w:pPr>
        <w:widowControl/>
        <w:autoSpaceDE/>
        <w:autoSpaceDN/>
        <w:jc w:val="both"/>
        <w:textAlignment w:val="baseline"/>
        <w:rPr>
          <w:sz w:val="24"/>
          <w:szCs w:val="24"/>
          <w:lang w:val="en-GB" w:eastAsia="en-GB"/>
        </w:rPr>
      </w:pPr>
      <w:r w:rsidRPr="006300E8">
        <w:rPr>
          <w:b/>
          <w:bCs/>
          <w:sz w:val="24"/>
          <w:szCs w:val="24"/>
          <w:lang w:val="en-US" w:eastAsia="en-GB"/>
        </w:rPr>
        <w:t>ARTICLE 9 -</w:t>
      </w:r>
      <w:r w:rsidRPr="00F53984">
        <w:rPr>
          <w:sz w:val="24"/>
          <w:szCs w:val="24"/>
          <w:lang w:val="en-US" w:eastAsia="en-GB"/>
        </w:rPr>
        <w:t xml:space="preserve"> (1) Students must submit an original document obtained within the last two years </w:t>
      </w:r>
      <w:r w:rsidR="00103742">
        <w:rPr>
          <w:sz w:val="24"/>
          <w:szCs w:val="24"/>
          <w:lang w:val="en-US" w:eastAsia="en-GB"/>
        </w:rPr>
        <w:t>in</w:t>
      </w:r>
      <w:r w:rsidRPr="00F53984">
        <w:rPr>
          <w:sz w:val="24"/>
          <w:szCs w:val="24"/>
          <w:lang w:val="en-US" w:eastAsia="en-GB"/>
        </w:rPr>
        <w:t xml:space="preserve"> B2 level from internationally recognized exams accepted by the University Senate or Turkish proficiency exams approved by the Council of Higher Education (YÖK).</w:t>
      </w:r>
      <w:r w:rsidRPr="00F53984">
        <w:rPr>
          <w:sz w:val="24"/>
          <w:szCs w:val="24"/>
          <w:lang w:val="en-GB" w:eastAsia="en-GB"/>
        </w:rPr>
        <w:t> </w:t>
      </w:r>
    </w:p>
    <w:p w14:paraId="2447BE21" w14:textId="77777777" w:rsidR="00103742"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(2) Students who have studied in a Turkish Preparatory Program (TPP) at another university within the last five years can be exempt from the TPP by meeting the following conditions: </w:t>
      </w:r>
    </w:p>
    <w:p w14:paraId="385A2A5F" w14:textId="11D15543" w:rsidR="00103742" w:rsidRDefault="00103742" w:rsidP="00F53984">
      <w:pPr>
        <w:widowControl/>
        <w:autoSpaceDE/>
        <w:autoSpaceDN/>
        <w:jc w:val="both"/>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a) Pr</w:t>
      </w:r>
      <w:r>
        <w:rPr>
          <w:sz w:val="24"/>
          <w:szCs w:val="24"/>
          <w:lang w:val="en-US" w:eastAsia="en-GB"/>
        </w:rPr>
        <w:t>ovide</w:t>
      </w:r>
      <w:r w:rsidR="00F53984" w:rsidRPr="00F53984">
        <w:rPr>
          <w:sz w:val="24"/>
          <w:szCs w:val="24"/>
          <w:lang w:val="en-US" w:eastAsia="en-GB"/>
        </w:rPr>
        <w:t xml:space="preserve"> a document showing they have successfully completed a B2 level course, </w:t>
      </w:r>
    </w:p>
    <w:p w14:paraId="16220461" w14:textId="42F6A0BF" w:rsidR="00F53984" w:rsidRPr="00F53984" w:rsidRDefault="00103742"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Pr</w:t>
      </w:r>
      <w:r>
        <w:rPr>
          <w:sz w:val="24"/>
          <w:szCs w:val="24"/>
          <w:lang w:val="en-US" w:eastAsia="en-GB"/>
        </w:rPr>
        <w:t>ovide</w:t>
      </w:r>
      <w:r w:rsidR="00F53984" w:rsidRPr="00F53984">
        <w:rPr>
          <w:sz w:val="24"/>
          <w:szCs w:val="24"/>
          <w:lang w:val="en-US" w:eastAsia="en-GB"/>
        </w:rPr>
        <w:t xml:space="preserve"> a document showing they have passed a Proficiency Exam conducted after B2 level.</w:t>
      </w:r>
      <w:r w:rsidR="00F53984" w:rsidRPr="00F53984">
        <w:rPr>
          <w:sz w:val="24"/>
          <w:szCs w:val="24"/>
          <w:lang w:val="en-GB" w:eastAsia="en-GB"/>
        </w:rPr>
        <w:t> </w:t>
      </w:r>
    </w:p>
    <w:p w14:paraId="27422A5E" w14:textId="77777777" w:rsidR="00103742"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(3) Students who have completed or are enrolled in another undergraduate or graduate program where the medium of instruction is 100% Turkish can be exempt from the TPP by meeting the following conditions: </w:t>
      </w:r>
    </w:p>
    <w:p w14:paraId="514FCA20" w14:textId="77777777" w:rsidR="00103742" w:rsidRDefault="00103742" w:rsidP="00F53984">
      <w:pPr>
        <w:widowControl/>
        <w:autoSpaceDE/>
        <w:autoSpaceDN/>
        <w:jc w:val="both"/>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 xml:space="preserve">a) Submit an official document not older than five years proving that the medium of instruction at the attended institution was 100% Turkish, </w:t>
      </w:r>
    </w:p>
    <w:p w14:paraId="320EA7F3" w14:textId="6DCB8912" w:rsidR="00F53984" w:rsidRPr="00F53984" w:rsidRDefault="00103742"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Provide a transcript not older than five years indicating a minimum GPA of 2.00.</w:t>
      </w:r>
      <w:r w:rsidR="00F53984" w:rsidRPr="00F53984">
        <w:rPr>
          <w:sz w:val="24"/>
          <w:szCs w:val="24"/>
          <w:lang w:val="en-GB" w:eastAsia="en-GB"/>
        </w:rPr>
        <w:t> </w:t>
      </w:r>
    </w:p>
    <w:p w14:paraId="694E0614" w14:textId="77777777" w:rsidR="00E90D33" w:rsidRDefault="00F53984" w:rsidP="00F53984">
      <w:pPr>
        <w:widowControl/>
        <w:autoSpaceDE/>
        <w:autoSpaceDN/>
        <w:jc w:val="both"/>
        <w:textAlignment w:val="baseline"/>
        <w:rPr>
          <w:sz w:val="24"/>
          <w:szCs w:val="24"/>
          <w:lang w:val="en-US" w:eastAsia="en-GB"/>
        </w:rPr>
      </w:pPr>
      <w:r w:rsidRPr="00F53984">
        <w:rPr>
          <w:sz w:val="24"/>
          <w:szCs w:val="24"/>
          <w:lang w:val="en-US" w:eastAsia="en-GB"/>
        </w:rPr>
        <w:t>(4) Students who are citizens of a country where Turkish is the official language can be exempt from the TPP by meeting the following conditions:</w:t>
      </w:r>
    </w:p>
    <w:p w14:paraId="0FA7A6BB" w14:textId="27A65097" w:rsidR="00E90D33" w:rsidRDefault="00103742" w:rsidP="00F53984">
      <w:pPr>
        <w:widowControl/>
        <w:autoSpaceDE/>
        <w:autoSpaceDN/>
        <w:jc w:val="both"/>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 xml:space="preserve">a) Submit an original document proving citizenship of the respective country (identity card/passport), </w:t>
      </w:r>
    </w:p>
    <w:p w14:paraId="774DDD48" w14:textId="40E22747" w:rsidR="00F53984" w:rsidRDefault="00103742"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Provide a transcript and diploma showing completion of at least the last three years of secondary education at institutions attended by nationals of that country where Turkish is spoken as the native language.</w:t>
      </w:r>
      <w:r w:rsidR="00F53984" w:rsidRPr="00F53984">
        <w:rPr>
          <w:sz w:val="24"/>
          <w:szCs w:val="24"/>
          <w:lang w:val="en-GB" w:eastAsia="en-GB"/>
        </w:rPr>
        <w:t> </w:t>
      </w:r>
    </w:p>
    <w:p w14:paraId="774F1F2D" w14:textId="77777777" w:rsidR="00F53984" w:rsidRPr="00F53984" w:rsidRDefault="00F53984" w:rsidP="00F53984">
      <w:pPr>
        <w:widowControl/>
        <w:autoSpaceDE/>
        <w:autoSpaceDN/>
        <w:jc w:val="both"/>
        <w:textAlignment w:val="baseline"/>
        <w:rPr>
          <w:sz w:val="24"/>
          <w:szCs w:val="24"/>
          <w:lang w:val="en-GB" w:eastAsia="en-GB"/>
        </w:rPr>
      </w:pPr>
    </w:p>
    <w:p w14:paraId="012F025B" w14:textId="77777777" w:rsidR="00F53984" w:rsidRPr="00F53984" w:rsidRDefault="00F53984" w:rsidP="00F53984">
      <w:pPr>
        <w:widowControl/>
        <w:autoSpaceDE/>
        <w:autoSpaceDN/>
        <w:jc w:val="both"/>
        <w:textAlignment w:val="baseline"/>
        <w:rPr>
          <w:sz w:val="24"/>
          <w:szCs w:val="24"/>
          <w:lang w:val="en-GB" w:eastAsia="en-GB"/>
        </w:rPr>
      </w:pPr>
      <w:r w:rsidRPr="00F53984">
        <w:rPr>
          <w:b/>
          <w:bCs/>
          <w:sz w:val="24"/>
          <w:szCs w:val="24"/>
          <w:lang w:val="en-US" w:eastAsia="en-GB"/>
        </w:rPr>
        <w:t>Exemption Conditions for the Law Faculty Preparatory Program</w:t>
      </w:r>
      <w:r w:rsidRPr="00F53984">
        <w:rPr>
          <w:sz w:val="24"/>
          <w:szCs w:val="24"/>
          <w:lang w:val="en-GB" w:eastAsia="en-GB"/>
        </w:rPr>
        <w:t> </w:t>
      </w:r>
    </w:p>
    <w:p w14:paraId="0379FF74" w14:textId="77777777" w:rsidR="00F53984" w:rsidRDefault="00F53984" w:rsidP="00F53984">
      <w:pPr>
        <w:widowControl/>
        <w:autoSpaceDE/>
        <w:autoSpaceDN/>
        <w:jc w:val="both"/>
        <w:textAlignment w:val="baseline"/>
        <w:rPr>
          <w:sz w:val="24"/>
          <w:szCs w:val="24"/>
          <w:lang w:val="en-GB" w:eastAsia="en-GB"/>
        </w:rPr>
      </w:pPr>
      <w:r w:rsidRPr="009D50DA">
        <w:rPr>
          <w:b/>
          <w:bCs/>
          <w:sz w:val="24"/>
          <w:szCs w:val="24"/>
          <w:lang w:val="en-US" w:eastAsia="en-GB"/>
        </w:rPr>
        <w:t>ARTICLE 10 -</w:t>
      </w:r>
      <w:r w:rsidRPr="00F53984">
        <w:rPr>
          <w:sz w:val="24"/>
          <w:szCs w:val="24"/>
          <w:lang w:val="en-US" w:eastAsia="en-GB"/>
        </w:rPr>
        <w:t xml:space="preserve"> International students applying to the Faculty of Law must meet the exemption conditions for both the Turkish Preparatory Program (TPP) and the English Preparatory Program, as the program's medium of instruction is 70% Turkish and 30% English.</w:t>
      </w:r>
      <w:r w:rsidRPr="00F53984">
        <w:rPr>
          <w:sz w:val="24"/>
          <w:szCs w:val="24"/>
          <w:lang w:val="en-GB" w:eastAsia="en-GB"/>
        </w:rPr>
        <w:t> </w:t>
      </w:r>
    </w:p>
    <w:p w14:paraId="14767326" w14:textId="77777777" w:rsidR="00F53984" w:rsidRPr="00F53984" w:rsidRDefault="00F53984" w:rsidP="00F53984">
      <w:pPr>
        <w:widowControl/>
        <w:autoSpaceDE/>
        <w:autoSpaceDN/>
        <w:jc w:val="both"/>
        <w:textAlignment w:val="baseline"/>
        <w:rPr>
          <w:sz w:val="24"/>
          <w:szCs w:val="24"/>
          <w:lang w:val="en-GB" w:eastAsia="en-GB"/>
        </w:rPr>
      </w:pPr>
    </w:p>
    <w:p w14:paraId="7A49C6ED" w14:textId="77777777" w:rsidR="00F53984" w:rsidRPr="00F53984" w:rsidRDefault="00F53984" w:rsidP="00F53984">
      <w:pPr>
        <w:widowControl/>
        <w:autoSpaceDE/>
        <w:autoSpaceDN/>
        <w:jc w:val="both"/>
        <w:textAlignment w:val="baseline"/>
        <w:rPr>
          <w:sz w:val="24"/>
          <w:szCs w:val="24"/>
          <w:lang w:val="en-GB" w:eastAsia="en-GB"/>
        </w:rPr>
      </w:pPr>
      <w:r w:rsidRPr="00F53984">
        <w:rPr>
          <w:b/>
          <w:bCs/>
          <w:sz w:val="24"/>
          <w:szCs w:val="24"/>
          <w:lang w:val="en-US" w:eastAsia="en-GB"/>
        </w:rPr>
        <w:t>Exemption Conditions for English-Medium Graduate Programs</w:t>
      </w:r>
      <w:r w:rsidRPr="00F53984">
        <w:rPr>
          <w:sz w:val="24"/>
          <w:szCs w:val="24"/>
          <w:lang w:val="en-GB" w:eastAsia="en-GB"/>
        </w:rPr>
        <w:t> </w:t>
      </w:r>
    </w:p>
    <w:p w14:paraId="7B6169DD" w14:textId="77777777" w:rsidR="00F53984" w:rsidRPr="00F53984" w:rsidRDefault="00F53984" w:rsidP="00F53984">
      <w:pPr>
        <w:widowControl/>
        <w:autoSpaceDE/>
        <w:autoSpaceDN/>
        <w:jc w:val="both"/>
        <w:textAlignment w:val="baseline"/>
        <w:rPr>
          <w:sz w:val="24"/>
          <w:szCs w:val="24"/>
          <w:lang w:val="en-GB" w:eastAsia="en-GB"/>
        </w:rPr>
      </w:pPr>
      <w:r w:rsidRPr="009D50DA">
        <w:rPr>
          <w:b/>
          <w:bCs/>
          <w:sz w:val="24"/>
          <w:szCs w:val="24"/>
          <w:lang w:val="en-US" w:eastAsia="en-GB"/>
        </w:rPr>
        <w:t>ARTICLE 11 -</w:t>
      </w:r>
      <w:r w:rsidRPr="00F53984">
        <w:rPr>
          <w:sz w:val="24"/>
          <w:szCs w:val="24"/>
          <w:lang w:val="en-US" w:eastAsia="en-GB"/>
        </w:rPr>
        <w:t xml:space="preserve"> (1) To begin studies in English-medium graduate programs within the Institute of Postgraduate Education, students must have achieved an A2 level within the last two years, as indicated in the table below:</w:t>
      </w:r>
      <w:r w:rsidRPr="00F53984">
        <w:rPr>
          <w:sz w:val="24"/>
          <w:szCs w:val="24"/>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3510"/>
        <w:gridCol w:w="3690"/>
      </w:tblGrid>
      <w:tr w:rsidR="00F53984" w:rsidRPr="00F53984" w14:paraId="18817B66"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364C" w14:textId="06F5E211"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b/>
                <w:bCs/>
                <w:sz w:val="24"/>
                <w:szCs w:val="24"/>
                <w:lang w:val="en-US" w:eastAsia="en-GB"/>
              </w:rPr>
              <w:t>Exam Type</w:t>
            </w:r>
            <w:r w:rsidR="00CF5AD2">
              <w:rPr>
                <w:b/>
                <w:bCs/>
                <w:sz w:val="24"/>
                <w:szCs w:val="24"/>
                <w:lang w:val="en-US" w:eastAsia="en-GB"/>
              </w:rPr>
              <w:t>**</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AFAEA"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b/>
                <w:bCs/>
                <w:sz w:val="24"/>
                <w:szCs w:val="24"/>
                <w:lang w:val="en-US" w:eastAsia="en-GB"/>
              </w:rPr>
              <w:t>Minimum Score</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8E622"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b/>
                <w:bCs/>
                <w:sz w:val="24"/>
                <w:szCs w:val="24"/>
                <w:lang w:val="en-US" w:eastAsia="en-GB"/>
              </w:rPr>
              <w:t>European Language Portfolio (ELP) Equivalent</w:t>
            </w:r>
            <w:r w:rsidRPr="00F53984">
              <w:rPr>
                <w:sz w:val="24"/>
                <w:szCs w:val="24"/>
                <w:lang w:val="en-GB" w:eastAsia="en-GB"/>
              </w:rPr>
              <w:t> </w:t>
            </w:r>
          </w:p>
        </w:tc>
      </w:tr>
      <w:tr w:rsidR="00F53984" w:rsidRPr="00F53984" w14:paraId="4B0BD616"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B1C0" w14:textId="5264D125"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SFL</w:t>
            </w:r>
            <w:r w:rsidR="00CF5AD2">
              <w:rPr>
                <w:sz w:val="24"/>
                <w:szCs w:val="24"/>
                <w:lang w:val="en-US" w:eastAsia="en-GB"/>
              </w:rPr>
              <w:t xml:space="preserve"> </w:t>
            </w:r>
            <w:r w:rsidRPr="00F53984">
              <w:rPr>
                <w:sz w:val="24"/>
                <w:szCs w:val="24"/>
                <w:lang w:val="en-US" w:eastAsia="en-GB"/>
              </w:rPr>
              <w:t>Placement Exam</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E758"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Successfully complete 60% of the A2 section</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F795"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r w:rsidR="00F53984" w:rsidRPr="00F53984" w14:paraId="0475482F"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E45C"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DILMER Exam</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5326"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Successfully complete 60% of the A2 section</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955A"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r w:rsidR="00F53984" w:rsidRPr="00F53984" w14:paraId="5032E0F6"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E62E"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TOEFL IBT</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12D0A"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42</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A746"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w:t>
            </w:r>
            <w:r w:rsidRPr="00F53984">
              <w:rPr>
                <w:sz w:val="24"/>
                <w:szCs w:val="24"/>
                <w:lang w:val="en-GB" w:eastAsia="en-GB"/>
              </w:rPr>
              <w:t> </w:t>
            </w:r>
          </w:p>
        </w:tc>
      </w:tr>
      <w:tr w:rsidR="00F53984" w:rsidRPr="00F53984" w14:paraId="1FF576BB"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2C39"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PTE Academic</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7528"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30</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28F7"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r w:rsidR="00F53984" w:rsidRPr="00F53984" w14:paraId="0CAAA066"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A619"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CAE</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8CF78"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05E3"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r w:rsidR="00F53984" w:rsidRPr="00F53984" w14:paraId="5DEE64F2"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0EBF"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CPE</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76DF"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3FC7"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r w:rsidR="00F53984" w:rsidRPr="00F53984" w14:paraId="5D3432B6" w14:textId="77777777" w:rsidTr="00FB015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85D6" w14:textId="77777777" w:rsidR="00F53984" w:rsidRPr="00F53984" w:rsidRDefault="00F53984" w:rsidP="00CF5AD2">
            <w:pPr>
              <w:widowControl/>
              <w:autoSpaceDE/>
              <w:autoSpaceDN/>
              <w:spacing w:line="276" w:lineRule="auto"/>
              <w:textAlignment w:val="baseline"/>
              <w:rPr>
                <w:sz w:val="24"/>
                <w:szCs w:val="24"/>
                <w:lang w:val="en-GB" w:eastAsia="en-GB"/>
              </w:rPr>
            </w:pPr>
            <w:r w:rsidRPr="00F53984">
              <w:rPr>
                <w:sz w:val="24"/>
                <w:szCs w:val="24"/>
                <w:lang w:val="en-US" w:eastAsia="en-GB"/>
              </w:rPr>
              <w:t>YDS-YÖKDİL</w:t>
            </w:r>
            <w:r w:rsidRPr="00F53984">
              <w:rPr>
                <w:sz w:val="24"/>
                <w:szCs w:val="24"/>
                <w:lang w:val="en-GB" w:eastAsia="en-GB"/>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2821"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50</w:t>
            </w:r>
            <w:r w:rsidRPr="00F53984">
              <w:rPr>
                <w:sz w:val="24"/>
                <w:szCs w:val="24"/>
                <w:lang w:val="en-GB" w:eastAsia="en-GB"/>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351B" w14:textId="77777777" w:rsidR="00F53984" w:rsidRPr="00F53984" w:rsidRDefault="00F53984" w:rsidP="00CF5AD2">
            <w:pPr>
              <w:widowControl/>
              <w:autoSpaceDE/>
              <w:autoSpaceDN/>
              <w:spacing w:line="276" w:lineRule="auto"/>
              <w:jc w:val="both"/>
              <w:textAlignment w:val="baseline"/>
              <w:rPr>
                <w:sz w:val="24"/>
                <w:szCs w:val="24"/>
                <w:lang w:val="en-GB" w:eastAsia="en-GB"/>
              </w:rPr>
            </w:pPr>
            <w:r w:rsidRPr="00F53984">
              <w:rPr>
                <w:sz w:val="24"/>
                <w:szCs w:val="24"/>
                <w:lang w:val="en-US" w:eastAsia="en-GB"/>
              </w:rPr>
              <w:t>Completion of A2 Level</w:t>
            </w:r>
            <w:r w:rsidRPr="00F53984">
              <w:rPr>
                <w:sz w:val="24"/>
                <w:szCs w:val="24"/>
                <w:lang w:val="en-GB" w:eastAsia="en-GB"/>
              </w:rPr>
              <w:t> </w:t>
            </w:r>
          </w:p>
        </w:tc>
      </w:tr>
    </w:tbl>
    <w:p w14:paraId="368A4B28" w14:textId="2EDBCB57" w:rsidR="00F53984" w:rsidRPr="00F53984" w:rsidRDefault="00CF5AD2" w:rsidP="00CF5AD2">
      <w:pPr>
        <w:widowControl/>
        <w:autoSpaceDE/>
        <w:autoSpaceDN/>
        <w:spacing w:line="276" w:lineRule="auto"/>
        <w:jc w:val="both"/>
        <w:textAlignment w:val="baseline"/>
        <w:rPr>
          <w:sz w:val="24"/>
          <w:szCs w:val="24"/>
          <w:lang w:val="en-GB" w:eastAsia="en-GB"/>
        </w:rPr>
      </w:pPr>
      <w:r>
        <w:rPr>
          <w:i/>
          <w:iCs/>
          <w:sz w:val="24"/>
          <w:szCs w:val="24"/>
          <w:lang w:val="en-US" w:eastAsia="en-GB"/>
        </w:rPr>
        <w:t xml:space="preserve">* </w:t>
      </w:r>
      <w:r w:rsidR="00F53984" w:rsidRPr="00F53984">
        <w:rPr>
          <w:i/>
          <w:iCs/>
          <w:sz w:val="24"/>
          <w:szCs w:val="24"/>
          <w:lang w:val="en-US" w:eastAsia="en-GB"/>
        </w:rPr>
        <w:t>Remote exemption exams (e.g., TOEFL Home Edition) are not accepted for exemption purposes. However, those who took the relevant exam before the directive was accepted by the Senate on 06.04.2022 and submit the necessary documentation within 15 days from this date are exempt from this provision.</w:t>
      </w:r>
      <w:r w:rsidR="00F53984" w:rsidRPr="00F53984">
        <w:rPr>
          <w:sz w:val="24"/>
          <w:szCs w:val="24"/>
          <w:lang w:val="en-GB" w:eastAsia="en-GB"/>
        </w:rPr>
        <w:t> </w:t>
      </w:r>
    </w:p>
    <w:p w14:paraId="72720B9B" w14:textId="4114A046" w:rsidR="00F53984" w:rsidRPr="00F53984" w:rsidRDefault="00CF5AD2" w:rsidP="00CF5AD2">
      <w:pPr>
        <w:widowControl/>
        <w:autoSpaceDE/>
        <w:autoSpaceDN/>
        <w:jc w:val="both"/>
        <w:textAlignment w:val="baseline"/>
        <w:rPr>
          <w:sz w:val="24"/>
          <w:szCs w:val="24"/>
          <w:lang w:val="en-GB" w:eastAsia="en-GB"/>
        </w:rPr>
      </w:pPr>
      <w:r>
        <w:rPr>
          <w:i/>
          <w:iCs/>
          <w:sz w:val="24"/>
          <w:szCs w:val="24"/>
          <w:lang w:val="en-US" w:eastAsia="en-GB"/>
        </w:rPr>
        <w:t xml:space="preserve">* </w:t>
      </w:r>
      <w:r w:rsidR="00F53984" w:rsidRPr="00F53984">
        <w:rPr>
          <w:i/>
          <w:iCs/>
          <w:sz w:val="24"/>
          <w:szCs w:val="24"/>
          <w:lang w:val="en-US" w:eastAsia="en-GB"/>
        </w:rPr>
        <w:t>TOEFL sources do not specify a score equivalent to A2.</w:t>
      </w:r>
      <w:r w:rsidR="00F53984" w:rsidRPr="00F53984">
        <w:rPr>
          <w:sz w:val="24"/>
          <w:szCs w:val="24"/>
          <w:lang w:val="en-GB" w:eastAsia="en-GB"/>
        </w:rPr>
        <w:t> </w:t>
      </w:r>
    </w:p>
    <w:p w14:paraId="1C341D7E" w14:textId="3C3B40AF"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US" w:eastAsia="en-GB"/>
        </w:rPr>
        <w:t>**</w:t>
      </w:r>
      <w:r w:rsidR="00CF5AD2">
        <w:rPr>
          <w:sz w:val="24"/>
          <w:szCs w:val="24"/>
          <w:lang w:val="en-US" w:eastAsia="en-GB"/>
        </w:rPr>
        <w:t xml:space="preserve"> </w:t>
      </w:r>
      <w:r w:rsidR="00CF5AD2" w:rsidRPr="00F53984">
        <w:rPr>
          <w:i/>
          <w:iCs/>
          <w:sz w:val="24"/>
          <w:szCs w:val="24"/>
          <w:lang w:val="en-US"/>
        </w:rPr>
        <w:t xml:space="preserve">The deadline for students to apply for exemption from the preparatory programs </w:t>
      </w:r>
      <w:r w:rsidR="00CF5AD2">
        <w:rPr>
          <w:i/>
          <w:iCs/>
          <w:sz w:val="24"/>
          <w:szCs w:val="24"/>
          <w:lang w:val="en-US"/>
        </w:rPr>
        <w:t xml:space="preserve">of our School </w:t>
      </w:r>
      <w:r w:rsidR="00CF5AD2" w:rsidRPr="00F53984">
        <w:rPr>
          <w:i/>
          <w:iCs/>
          <w:sz w:val="24"/>
          <w:szCs w:val="24"/>
          <w:lang w:val="en-US"/>
        </w:rPr>
        <w:t>with documentation is the last day of the add/drop period according to the University’s academic calendar</w:t>
      </w:r>
      <w:r w:rsidR="00CF5AD2">
        <w:rPr>
          <w:i/>
          <w:iCs/>
          <w:sz w:val="24"/>
          <w:szCs w:val="24"/>
          <w:lang w:val="en-US"/>
        </w:rPr>
        <w:t>.</w:t>
      </w:r>
    </w:p>
    <w:p w14:paraId="55F8719D" w14:textId="77777777" w:rsidR="009D50DA"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(2) To be exempt from the English preparatory program, the following conditions must be met: </w:t>
      </w:r>
    </w:p>
    <w:p w14:paraId="1A67A1ED" w14:textId="0154A5A5" w:rsidR="009D50DA" w:rsidRDefault="00CB24E4" w:rsidP="00F53984">
      <w:pPr>
        <w:widowControl/>
        <w:autoSpaceDE/>
        <w:autoSpaceDN/>
        <w:jc w:val="both"/>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 xml:space="preserve">a) Submit an official document not older than five years proving that the medium of instruction at the attended institution was 100% English, </w:t>
      </w:r>
    </w:p>
    <w:p w14:paraId="165C18B5" w14:textId="28A31222" w:rsidR="00F53984" w:rsidRPr="00F53984" w:rsidRDefault="00CB24E4"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Provide a transcript not older than five years indicating a minimum GPA of 2.00.</w:t>
      </w:r>
      <w:r w:rsidR="00F53984" w:rsidRPr="00F53984">
        <w:rPr>
          <w:sz w:val="24"/>
          <w:szCs w:val="24"/>
          <w:lang w:val="en-GB" w:eastAsia="en-GB"/>
        </w:rPr>
        <w:t> </w:t>
      </w:r>
    </w:p>
    <w:p w14:paraId="01B4A9F0" w14:textId="77777777" w:rsidR="009D50DA"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(3) Students who are citizens of a country where English is one of the official languages must meet the following conditions to be exempt from the English preparatory program: </w:t>
      </w:r>
    </w:p>
    <w:p w14:paraId="0431F87D" w14:textId="54414C43" w:rsidR="009D50DA" w:rsidRDefault="00CB24E4" w:rsidP="00F53984">
      <w:pPr>
        <w:widowControl/>
        <w:autoSpaceDE/>
        <w:autoSpaceDN/>
        <w:jc w:val="both"/>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 xml:space="preserve">a) Submit a document proving citizenship of the respective country (identity card/passport), </w:t>
      </w:r>
    </w:p>
    <w:p w14:paraId="662C987D" w14:textId="69597DF2" w:rsidR="00F53984" w:rsidRPr="00F53984" w:rsidRDefault="00CB24E4"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Provide a transcript or diploma showing completion of at least the last three years of secondary education at institutions attended by nationals of that country where the medium of instruction is English (for Nigerian students, the WAEC exam result certificate is sufficient, and for Pakistani students, O-Level or A-Level certificates proving education in the GCE-AL system are sufficient).</w:t>
      </w:r>
      <w:r w:rsidR="00F53984" w:rsidRPr="00F53984">
        <w:rPr>
          <w:sz w:val="24"/>
          <w:szCs w:val="24"/>
          <w:lang w:val="en-GB" w:eastAsia="en-GB"/>
        </w:rPr>
        <w:t> </w:t>
      </w:r>
    </w:p>
    <w:p w14:paraId="5538DF8F" w14:textId="4E1DB151" w:rsidR="009D50DA" w:rsidRDefault="00F53984" w:rsidP="00F53984">
      <w:pPr>
        <w:widowControl/>
        <w:autoSpaceDE/>
        <w:autoSpaceDN/>
        <w:jc w:val="both"/>
        <w:textAlignment w:val="baseline"/>
        <w:rPr>
          <w:sz w:val="24"/>
          <w:szCs w:val="24"/>
          <w:lang w:val="en-US" w:eastAsia="en-GB"/>
        </w:rPr>
      </w:pPr>
      <w:r w:rsidRPr="00F53984">
        <w:rPr>
          <w:sz w:val="24"/>
          <w:szCs w:val="24"/>
          <w:lang w:val="en-US" w:eastAsia="en-GB"/>
        </w:rPr>
        <w:t xml:space="preserve">(4) Students who completed their secondary education in English-medium institutions in a country where English is </w:t>
      </w:r>
      <w:r w:rsidR="00512783">
        <w:rPr>
          <w:sz w:val="24"/>
          <w:szCs w:val="24"/>
          <w:lang w:val="en-US" w:eastAsia="en-GB"/>
        </w:rPr>
        <w:t>the</w:t>
      </w:r>
      <w:r w:rsidRPr="00F53984">
        <w:rPr>
          <w:sz w:val="24"/>
          <w:szCs w:val="24"/>
          <w:lang w:val="en-US" w:eastAsia="en-GB"/>
        </w:rPr>
        <w:t xml:space="preserve"> official language (e.g., the United Kingdom, Canada, Australia, the USA, New Zealand, etc.) must meet the following conditions to be exempt from the English preparatory program: </w:t>
      </w:r>
    </w:p>
    <w:p w14:paraId="57E2F137" w14:textId="57DA66B9" w:rsidR="00F53984" w:rsidRDefault="00CB24E4" w:rsidP="00F53984">
      <w:pPr>
        <w:widowControl/>
        <w:autoSpaceDE/>
        <w:autoSpaceDN/>
        <w:jc w:val="both"/>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a) Provide a transcript or diploma showing that they completed their secondary education in the last three years in an educational institution </w:t>
      </w:r>
      <w:r w:rsidR="00512783" w:rsidRPr="00F53984">
        <w:rPr>
          <w:sz w:val="24"/>
          <w:szCs w:val="24"/>
          <w:lang w:val="en-US" w:eastAsia="en-GB"/>
        </w:rPr>
        <w:t xml:space="preserve">attended by the citizens of that country </w:t>
      </w:r>
      <w:r w:rsidR="00F53984" w:rsidRPr="00F53984">
        <w:rPr>
          <w:sz w:val="24"/>
          <w:szCs w:val="24"/>
          <w:lang w:val="en-US" w:eastAsia="en-GB"/>
        </w:rPr>
        <w:t xml:space="preserve">where English is </w:t>
      </w:r>
      <w:r w:rsidR="00512783">
        <w:rPr>
          <w:sz w:val="24"/>
          <w:szCs w:val="24"/>
          <w:lang w:val="en-US" w:eastAsia="en-GB"/>
        </w:rPr>
        <w:t>the</w:t>
      </w:r>
      <w:r w:rsidR="00F53984" w:rsidRPr="00F53984">
        <w:rPr>
          <w:sz w:val="24"/>
          <w:szCs w:val="24"/>
          <w:lang w:val="en-US" w:eastAsia="en-GB"/>
        </w:rPr>
        <w:t xml:space="preserve"> official language</w:t>
      </w:r>
      <w:r w:rsidR="00512783">
        <w:rPr>
          <w:sz w:val="24"/>
          <w:szCs w:val="24"/>
          <w:lang w:val="en-US" w:eastAsia="en-GB"/>
        </w:rPr>
        <w:t>.</w:t>
      </w:r>
      <w:r w:rsidR="00F53984" w:rsidRPr="00F53984">
        <w:rPr>
          <w:sz w:val="24"/>
          <w:szCs w:val="24"/>
          <w:lang w:val="en-GB" w:eastAsia="en-GB"/>
        </w:rPr>
        <w:t> </w:t>
      </w:r>
    </w:p>
    <w:p w14:paraId="78DCA329" w14:textId="0E43A597" w:rsidR="008F53EF" w:rsidRDefault="00594C8F" w:rsidP="00F53984">
      <w:pPr>
        <w:widowControl/>
        <w:autoSpaceDE/>
        <w:autoSpaceDN/>
        <w:jc w:val="both"/>
        <w:textAlignment w:val="baseline"/>
        <w:rPr>
          <w:sz w:val="24"/>
          <w:szCs w:val="24"/>
          <w:lang w:val="en-GB" w:eastAsia="en-GB"/>
        </w:rPr>
      </w:pPr>
      <w:r w:rsidRPr="00594C8F">
        <w:rPr>
          <w:sz w:val="24"/>
          <w:szCs w:val="24"/>
          <w:lang w:val="en-GB" w:eastAsia="en-GB"/>
        </w:rPr>
        <w:t>(5) Students are exempted from the English preparatory programme if they prove that they have completed their secondary education in a country where the language of instruction is entirely English in the last 3 (three) years.</w:t>
      </w:r>
    </w:p>
    <w:p w14:paraId="7EE79E17" w14:textId="77777777" w:rsidR="00F53984" w:rsidRPr="00F53984" w:rsidRDefault="00F53984" w:rsidP="00F53984">
      <w:pPr>
        <w:widowControl/>
        <w:autoSpaceDE/>
        <w:autoSpaceDN/>
        <w:jc w:val="both"/>
        <w:textAlignment w:val="baseline"/>
        <w:rPr>
          <w:sz w:val="24"/>
          <w:szCs w:val="24"/>
          <w:lang w:val="en-GB" w:eastAsia="en-GB"/>
        </w:rPr>
      </w:pPr>
    </w:p>
    <w:p w14:paraId="384CA3D9" w14:textId="77777777" w:rsidR="00F53984" w:rsidRPr="00F53984" w:rsidRDefault="00F53984" w:rsidP="00CB24E4">
      <w:pPr>
        <w:widowControl/>
        <w:autoSpaceDE/>
        <w:autoSpaceDN/>
        <w:ind w:left="-426"/>
        <w:jc w:val="both"/>
        <w:textAlignment w:val="baseline"/>
        <w:rPr>
          <w:sz w:val="24"/>
          <w:szCs w:val="24"/>
          <w:lang w:val="en-GB" w:eastAsia="en-GB"/>
        </w:rPr>
      </w:pPr>
      <w:r w:rsidRPr="00F53984">
        <w:rPr>
          <w:b/>
          <w:bCs/>
          <w:sz w:val="24"/>
          <w:szCs w:val="24"/>
          <w:lang w:val="en-US" w:eastAsia="en-GB"/>
        </w:rPr>
        <w:t>Exemption Conditions for English-Medium Doctoral Programs</w:t>
      </w:r>
      <w:r w:rsidRPr="00F53984">
        <w:rPr>
          <w:sz w:val="24"/>
          <w:szCs w:val="24"/>
          <w:lang w:val="en-GB" w:eastAsia="en-GB"/>
        </w:rPr>
        <w:t> </w:t>
      </w:r>
    </w:p>
    <w:p w14:paraId="6F367FA4" w14:textId="53FDF1A5" w:rsidR="00F53984" w:rsidRPr="00F53984" w:rsidRDefault="00F53984" w:rsidP="00CB24E4">
      <w:pPr>
        <w:widowControl/>
        <w:autoSpaceDE/>
        <w:autoSpaceDN/>
        <w:ind w:left="-426"/>
        <w:jc w:val="both"/>
        <w:textAlignment w:val="baseline"/>
        <w:rPr>
          <w:sz w:val="24"/>
          <w:szCs w:val="24"/>
          <w:lang w:val="en-GB" w:eastAsia="en-GB"/>
        </w:rPr>
      </w:pPr>
      <w:r w:rsidRPr="007E5576">
        <w:rPr>
          <w:b/>
          <w:bCs/>
          <w:sz w:val="24"/>
          <w:szCs w:val="24"/>
          <w:lang w:val="en-US" w:eastAsia="en-GB"/>
        </w:rPr>
        <w:t>ARTICLE 12 –</w:t>
      </w:r>
      <w:r w:rsidRPr="00F53984">
        <w:rPr>
          <w:sz w:val="24"/>
          <w:szCs w:val="24"/>
          <w:lang w:val="en-US" w:eastAsia="en-GB"/>
        </w:rPr>
        <w:t xml:space="preserve"> (1) To begin studies in doctoral programs conducted in English within the Institute of Postgraduate Education, all students, whether Turkish or international, must have achieved B1 level within the last two years, as indicated in the table below:</w:t>
      </w:r>
      <w:r w:rsidRPr="00F53984">
        <w:rPr>
          <w:sz w:val="24"/>
          <w:szCs w:val="24"/>
          <w:lang w:val="en-GB" w:eastAsia="en-GB"/>
        </w:rPr>
        <w:t> </w:t>
      </w:r>
    </w:p>
    <w:p w14:paraId="18CB9F2E" w14:textId="77777777" w:rsidR="00F53984" w:rsidRPr="00F53984" w:rsidRDefault="00F53984" w:rsidP="00F53984">
      <w:pPr>
        <w:widowControl/>
        <w:autoSpaceDE/>
        <w:autoSpaceDN/>
        <w:jc w:val="both"/>
        <w:textAlignment w:val="baseline"/>
        <w:rPr>
          <w:sz w:val="24"/>
          <w:szCs w:val="24"/>
          <w:lang w:val="en-GB" w:eastAsia="en-GB"/>
        </w:rPr>
      </w:pPr>
      <w:r w:rsidRPr="00F53984">
        <w:rPr>
          <w:sz w:val="24"/>
          <w:szCs w:val="24"/>
          <w:lang w:val="en-GB" w:eastAsia="en-GB"/>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9"/>
        <w:gridCol w:w="3308"/>
        <w:gridCol w:w="3312"/>
      </w:tblGrid>
      <w:tr w:rsidR="00F53984" w:rsidRPr="00F53984" w14:paraId="42649FB7"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D021426"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Exam Type </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3CC030C"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Minimum Score</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49DBCE6"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European Language Portfolio</w:t>
            </w:r>
            <w:r w:rsidRPr="00F53984">
              <w:rPr>
                <w:sz w:val="24"/>
                <w:szCs w:val="24"/>
                <w:lang w:val="en-GB" w:eastAsia="en-GB"/>
              </w:rPr>
              <w:t> </w:t>
            </w:r>
          </w:p>
        </w:tc>
      </w:tr>
      <w:tr w:rsidR="00F53984" w:rsidRPr="00F53984" w14:paraId="1C1FFD1D"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950195B"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0E984CA"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997ECDC"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(ELP) Equivalent</w:t>
            </w:r>
            <w:r w:rsidRPr="00F53984">
              <w:rPr>
                <w:sz w:val="24"/>
                <w:szCs w:val="24"/>
                <w:lang w:val="en-GB" w:eastAsia="en-GB"/>
              </w:rPr>
              <w:t> </w:t>
            </w:r>
          </w:p>
          <w:p w14:paraId="74668598"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tc>
      </w:tr>
      <w:tr w:rsidR="00F53984" w:rsidRPr="00F53984" w14:paraId="38CB8540"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23DF829"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TOEFL IBT</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E660054"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42</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A2782A3"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4B5749A9"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2C3C083"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PTE Academic</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ABD60BE"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50</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E353C4E"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0787058F"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EB1C39D"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CAE</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4AA5B77"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C</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683C0C5"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15858C4E" w14:textId="77777777" w:rsidTr="00F53984">
        <w:trPr>
          <w:trHeight w:val="45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1ECF712"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CPE</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ACF4940"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C</w:t>
            </w:r>
            <w:r w:rsidRPr="00F53984">
              <w:rPr>
                <w:sz w:val="24"/>
                <w:szCs w:val="24"/>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D3A02AD"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bl>
    <w:p w14:paraId="3F643D90" w14:textId="3988BAC3" w:rsidR="00F53984" w:rsidRPr="00CB24E4" w:rsidRDefault="00F53984" w:rsidP="00CB24E4">
      <w:pPr>
        <w:widowControl/>
        <w:autoSpaceDE/>
        <w:autoSpaceDN/>
        <w:jc w:val="both"/>
        <w:textAlignment w:val="baseline"/>
        <w:rPr>
          <w:sz w:val="24"/>
          <w:szCs w:val="24"/>
          <w:lang w:val="en-GB" w:eastAsia="en-GB"/>
        </w:rPr>
      </w:pPr>
      <w:r w:rsidRPr="00F53984">
        <w:rPr>
          <w:sz w:val="24"/>
          <w:szCs w:val="24"/>
          <w:lang w:val="en-US" w:eastAsia="en-GB"/>
        </w:rPr>
        <w:t>                                                                                                                                                           </w:t>
      </w:r>
      <w:r w:rsidR="009727DA" w:rsidRPr="009727DA">
        <w:rPr>
          <w:i/>
          <w:iCs/>
          <w:sz w:val="24"/>
          <w:szCs w:val="24"/>
          <w:lang w:val="en-US" w:eastAsia="en-GB"/>
        </w:rPr>
        <w:t>*</w:t>
      </w:r>
      <w:r w:rsidR="00CB24E4">
        <w:rPr>
          <w:sz w:val="24"/>
          <w:szCs w:val="24"/>
          <w:lang w:val="en-US" w:eastAsia="en-GB"/>
        </w:rPr>
        <w:t xml:space="preserve"> </w:t>
      </w:r>
      <w:r w:rsidR="00CB24E4" w:rsidRPr="00F53984">
        <w:rPr>
          <w:i/>
          <w:iCs/>
          <w:sz w:val="24"/>
          <w:szCs w:val="24"/>
          <w:lang w:val="en-US"/>
        </w:rPr>
        <w:t xml:space="preserve">The deadline for students to apply for exemption from the preparatory programs </w:t>
      </w:r>
      <w:r w:rsidR="00CB24E4">
        <w:rPr>
          <w:i/>
          <w:iCs/>
          <w:sz w:val="24"/>
          <w:szCs w:val="24"/>
          <w:lang w:val="en-US"/>
        </w:rPr>
        <w:t xml:space="preserve">of our School </w:t>
      </w:r>
      <w:r w:rsidR="00CB24E4" w:rsidRPr="00F53984">
        <w:rPr>
          <w:i/>
          <w:iCs/>
          <w:sz w:val="24"/>
          <w:szCs w:val="24"/>
          <w:lang w:val="en-US"/>
        </w:rPr>
        <w:t>with documentation is the last day of the add/drop period according to the University’s academic calendar</w:t>
      </w:r>
      <w:r w:rsidR="00CB24E4">
        <w:rPr>
          <w:i/>
          <w:iCs/>
          <w:sz w:val="24"/>
          <w:szCs w:val="24"/>
          <w:lang w:val="en-US"/>
        </w:rPr>
        <w:t>.</w:t>
      </w:r>
    </w:p>
    <w:p w14:paraId="644CB15B" w14:textId="77777777" w:rsidR="00F53984" w:rsidRPr="00F53984" w:rsidRDefault="00F53984" w:rsidP="00F53984">
      <w:pPr>
        <w:widowControl/>
        <w:autoSpaceDE/>
        <w:autoSpaceDN/>
        <w:textAlignment w:val="baseline"/>
        <w:rPr>
          <w:sz w:val="24"/>
          <w:szCs w:val="24"/>
          <w:lang w:val="en-GB" w:eastAsia="en-GB"/>
        </w:rPr>
      </w:pPr>
    </w:p>
    <w:p w14:paraId="039AA41E" w14:textId="77777777" w:rsidR="00F53984" w:rsidRPr="00F53984" w:rsidRDefault="00F53984" w:rsidP="00CB24E4">
      <w:pPr>
        <w:widowControl/>
        <w:autoSpaceDE/>
        <w:autoSpaceDN/>
        <w:ind w:left="-426"/>
        <w:textAlignment w:val="baseline"/>
        <w:rPr>
          <w:sz w:val="24"/>
          <w:szCs w:val="24"/>
          <w:lang w:val="en-GB" w:eastAsia="en-GB"/>
        </w:rPr>
      </w:pPr>
      <w:r w:rsidRPr="00F53984">
        <w:rPr>
          <w:b/>
          <w:bCs/>
          <w:sz w:val="24"/>
          <w:szCs w:val="24"/>
          <w:lang w:val="en-US" w:eastAsia="en-GB"/>
        </w:rPr>
        <w:t xml:space="preserve">Turkish Proficiency Exemption Conditions for International Students for </w:t>
      </w:r>
      <w:proofErr w:type="gramStart"/>
      <w:r w:rsidRPr="00F53984">
        <w:rPr>
          <w:b/>
          <w:bCs/>
          <w:sz w:val="24"/>
          <w:szCs w:val="24"/>
          <w:lang w:val="en-US" w:eastAsia="en-GB"/>
        </w:rPr>
        <w:t>Master's</w:t>
      </w:r>
      <w:proofErr w:type="gramEnd"/>
      <w:r w:rsidRPr="00F53984">
        <w:rPr>
          <w:b/>
          <w:bCs/>
          <w:sz w:val="24"/>
          <w:szCs w:val="24"/>
          <w:lang w:val="en-US" w:eastAsia="en-GB"/>
        </w:rPr>
        <w:t xml:space="preserve"> Programs Conducted in Turkish</w:t>
      </w:r>
      <w:r w:rsidRPr="00F53984">
        <w:rPr>
          <w:sz w:val="24"/>
          <w:szCs w:val="24"/>
          <w:lang w:val="en-GB" w:eastAsia="en-GB"/>
        </w:rPr>
        <w:t> </w:t>
      </w:r>
    </w:p>
    <w:p w14:paraId="5E96CE77" w14:textId="21077AAF" w:rsidR="00F53984" w:rsidRPr="00F53984" w:rsidRDefault="00F53984" w:rsidP="00CB24E4">
      <w:pPr>
        <w:widowControl/>
        <w:autoSpaceDE/>
        <w:autoSpaceDN/>
        <w:ind w:left="-426"/>
        <w:textAlignment w:val="baseline"/>
        <w:rPr>
          <w:sz w:val="24"/>
          <w:szCs w:val="24"/>
          <w:lang w:val="en-GB" w:eastAsia="en-GB"/>
        </w:rPr>
      </w:pPr>
      <w:r w:rsidRPr="00F53984">
        <w:rPr>
          <w:b/>
          <w:bCs/>
          <w:sz w:val="24"/>
          <w:szCs w:val="24"/>
          <w:lang w:val="en-US" w:eastAsia="en-GB"/>
        </w:rPr>
        <w:t>ARTICLE 13</w:t>
      </w:r>
      <w:r w:rsidRPr="00F53984">
        <w:rPr>
          <w:sz w:val="24"/>
          <w:szCs w:val="24"/>
          <w:lang w:val="en-US" w:eastAsia="en-GB"/>
        </w:rPr>
        <w:t xml:space="preserve">- (1) </w:t>
      </w:r>
      <w:r w:rsidR="002B5179" w:rsidRPr="00F53984">
        <w:rPr>
          <w:sz w:val="24"/>
          <w:szCs w:val="24"/>
          <w:lang w:val="en-US" w:eastAsia="en-GB"/>
        </w:rPr>
        <w:t xml:space="preserve">To begin studies in </w:t>
      </w:r>
      <w:r w:rsidR="002B5179">
        <w:rPr>
          <w:sz w:val="24"/>
          <w:szCs w:val="24"/>
          <w:lang w:val="en-US" w:eastAsia="en-GB"/>
        </w:rPr>
        <w:t>Turkish</w:t>
      </w:r>
      <w:r w:rsidR="002B5179" w:rsidRPr="00F53984">
        <w:rPr>
          <w:sz w:val="24"/>
          <w:szCs w:val="24"/>
          <w:lang w:val="en-US" w:eastAsia="en-GB"/>
        </w:rPr>
        <w:t xml:space="preserve">-medium master's programs within the Institute of Postgraduate Education, </w:t>
      </w:r>
      <w:r w:rsidR="002B5179">
        <w:rPr>
          <w:sz w:val="24"/>
          <w:szCs w:val="24"/>
          <w:lang w:val="en-US" w:eastAsia="en-GB"/>
        </w:rPr>
        <w:t xml:space="preserve">international </w:t>
      </w:r>
      <w:r w:rsidR="002B5179" w:rsidRPr="00F53984">
        <w:rPr>
          <w:sz w:val="24"/>
          <w:szCs w:val="24"/>
          <w:lang w:val="en-US" w:eastAsia="en-GB"/>
        </w:rPr>
        <w:t>students must have achieved Turkish equivalent grade</w:t>
      </w:r>
      <w:r w:rsidR="002B5179">
        <w:rPr>
          <w:sz w:val="24"/>
          <w:szCs w:val="24"/>
          <w:lang w:val="en-US" w:eastAsia="en-GB"/>
        </w:rPr>
        <w:t xml:space="preserve"> in A2</w:t>
      </w:r>
      <w:r w:rsidR="002B5179" w:rsidRPr="00F53984">
        <w:rPr>
          <w:sz w:val="24"/>
          <w:szCs w:val="24"/>
          <w:lang w:val="en-US" w:eastAsia="en-GB"/>
        </w:rPr>
        <w:t xml:space="preserve"> level within the last two years, as indicated in the table below:</w:t>
      </w:r>
      <w:r w:rsidR="002B5179" w:rsidRPr="00F53984">
        <w:rPr>
          <w:sz w:val="24"/>
          <w:szCs w:val="24"/>
          <w:lang w:val="en-GB" w:eastAsia="en-GB"/>
        </w:rPr>
        <w:t> </w:t>
      </w:r>
    </w:p>
    <w:p w14:paraId="5A7B9494"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tbl>
      <w:tblPr>
        <w:tblW w:w="660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8"/>
        <w:gridCol w:w="3212"/>
      </w:tblGrid>
      <w:tr w:rsidR="00F53984" w:rsidRPr="00F53984" w14:paraId="4B17BEED" w14:textId="77777777" w:rsidTr="00CB24E4">
        <w:trPr>
          <w:trHeight w:val="450"/>
        </w:trPr>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51FFDA71" w14:textId="4C43AAD8" w:rsidR="00F53984" w:rsidRPr="00F53984" w:rsidRDefault="00F53984" w:rsidP="00F53984">
            <w:pPr>
              <w:widowControl/>
              <w:autoSpaceDE/>
              <w:autoSpaceDN/>
              <w:ind w:left="120"/>
              <w:textAlignment w:val="baseline"/>
              <w:rPr>
                <w:sz w:val="24"/>
                <w:szCs w:val="24"/>
                <w:lang w:val="en-GB" w:eastAsia="en-GB"/>
              </w:rPr>
            </w:pPr>
            <w:r w:rsidRPr="00F53984">
              <w:rPr>
                <w:b/>
                <w:bCs/>
                <w:sz w:val="24"/>
                <w:szCs w:val="24"/>
                <w:lang w:val="en-US" w:eastAsia="en-GB"/>
              </w:rPr>
              <w:t>Exam</w:t>
            </w:r>
            <w:r w:rsidR="00CB24E4">
              <w:rPr>
                <w:b/>
                <w:bCs/>
                <w:sz w:val="24"/>
                <w:szCs w:val="24"/>
                <w:lang w:val="en-US" w:eastAsia="en-GB"/>
              </w:rPr>
              <w:t xml:space="preserve"> </w:t>
            </w:r>
            <w:r w:rsidRPr="00F53984">
              <w:rPr>
                <w:b/>
                <w:bCs/>
                <w:sz w:val="24"/>
                <w:szCs w:val="24"/>
                <w:lang w:val="en-US" w:eastAsia="en-GB"/>
              </w:rPr>
              <w:t>Type                                   </w:t>
            </w:r>
            <w:r w:rsidRPr="00F53984">
              <w:rPr>
                <w:sz w:val="24"/>
                <w:szCs w:val="24"/>
                <w:lang w:val="en-GB" w:eastAsia="en-GB"/>
              </w:rPr>
              <w:t> </w:t>
            </w:r>
          </w:p>
        </w:tc>
        <w:tc>
          <w:tcPr>
            <w:tcW w:w="3212" w:type="dxa"/>
            <w:tcBorders>
              <w:top w:val="single" w:sz="6" w:space="0" w:color="auto"/>
              <w:left w:val="single" w:sz="6" w:space="0" w:color="auto"/>
              <w:bottom w:val="single" w:sz="6" w:space="0" w:color="auto"/>
              <w:right w:val="single" w:sz="6" w:space="0" w:color="auto"/>
            </w:tcBorders>
            <w:shd w:val="clear" w:color="auto" w:fill="auto"/>
            <w:hideMark/>
          </w:tcPr>
          <w:p w14:paraId="5F6BF15F" w14:textId="77777777" w:rsidR="00F53984" w:rsidRPr="00F53984" w:rsidRDefault="00F53984" w:rsidP="00F53984">
            <w:pPr>
              <w:widowControl/>
              <w:autoSpaceDE/>
              <w:autoSpaceDN/>
              <w:ind w:left="120"/>
              <w:textAlignment w:val="baseline"/>
              <w:rPr>
                <w:sz w:val="24"/>
                <w:szCs w:val="24"/>
                <w:lang w:val="en-GB" w:eastAsia="en-GB"/>
              </w:rPr>
            </w:pPr>
            <w:r w:rsidRPr="00F53984">
              <w:rPr>
                <w:b/>
                <w:bCs/>
                <w:sz w:val="24"/>
                <w:szCs w:val="24"/>
                <w:lang w:val="en-US" w:eastAsia="en-GB"/>
              </w:rPr>
              <w:t>Minimum Score</w:t>
            </w:r>
            <w:r w:rsidRPr="00F53984">
              <w:rPr>
                <w:sz w:val="24"/>
                <w:szCs w:val="24"/>
                <w:lang w:val="en-GB" w:eastAsia="en-GB"/>
              </w:rPr>
              <w:t> </w:t>
            </w:r>
          </w:p>
        </w:tc>
      </w:tr>
      <w:tr w:rsidR="00F53984" w:rsidRPr="00F53984" w14:paraId="5E2306F9" w14:textId="77777777" w:rsidTr="00CB24E4">
        <w:trPr>
          <w:trHeight w:val="450"/>
        </w:trPr>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690455C6"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DİLMER Placement Test</w:t>
            </w:r>
            <w:r w:rsidRPr="00F53984">
              <w:rPr>
                <w:sz w:val="24"/>
                <w:szCs w:val="24"/>
                <w:lang w:val="en-GB" w:eastAsia="en-GB"/>
              </w:rPr>
              <w:t> </w:t>
            </w:r>
          </w:p>
        </w:tc>
        <w:tc>
          <w:tcPr>
            <w:tcW w:w="3212" w:type="dxa"/>
            <w:tcBorders>
              <w:top w:val="single" w:sz="6" w:space="0" w:color="auto"/>
              <w:left w:val="single" w:sz="6" w:space="0" w:color="auto"/>
              <w:bottom w:val="single" w:sz="6" w:space="0" w:color="auto"/>
              <w:right w:val="single" w:sz="6" w:space="0" w:color="auto"/>
            </w:tcBorders>
            <w:shd w:val="clear" w:color="auto" w:fill="auto"/>
            <w:hideMark/>
          </w:tcPr>
          <w:p w14:paraId="665B784D"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A2</w:t>
            </w:r>
            <w:r w:rsidRPr="00F53984">
              <w:rPr>
                <w:sz w:val="24"/>
                <w:szCs w:val="24"/>
                <w:lang w:val="en-GB" w:eastAsia="en-GB"/>
              </w:rPr>
              <w:t> </w:t>
            </w:r>
          </w:p>
        </w:tc>
      </w:tr>
      <w:tr w:rsidR="00F53984" w:rsidRPr="00F53984" w14:paraId="397154E0" w14:textId="77777777" w:rsidTr="00CB24E4">
        <w:trPr>
          <w:trHeight w:val="450"/>
        </w:trPr>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00CF78F8" w14:textId="16C7FEE8" w:rsidR="00F53984" w:rsidRPr="00F53984" w:rsidRDefault="00CB24E4" w:rsidP="00F53984">
            <w:pPr>
              <w:widowControl/>
              <w:autoSpaceDE/>
              <w:autoSpaceDN/>
              <w:ind w:left="120"/>
              <w:textAlignment w:val="baseline"/>
              <w:rPr>
                <w:sz w:val="24"/>
                <w:szCs w:val="24"/>
                <w:lang w:val="en-GB" w:eastAsia="en-GB"/>
              </w:rPr>
            </w:pPr>
            <w:r>
              <w:rPr>
                <w:sz w:val="24"/>
                <w:szCs w:val="24"/>
                <w:lang w:val="en-US" w:eastAsia="en-GB"/>
              </w:rPr>
              <w:t>SFL</w:t>
            </w:r>
            <w:r w:rsidR="00F53984" w:rsidRPr="00F53984">
              <w:rPr>
                <w:sz w:val="24"/>
                <w:szCs w:val="24"/>
                <w:lang w:val="en-US" w:eastAsia="en-GB"/>
              </w:rPr>
              <w:t xml:space="preserve"> Placement Test</w:t>
            </w:r>
            <w:r w:rsidR="00F53984" w:rsidRPr="00F53984">
              <w:rPr>
                <w:sz w:val="24"/>
                <w:szCs w:val="24"/>
                <w:lang w:val="en-GB" w:eastAsia="en-GB"/>
              </w:rPr>
              <w:t> </w:t>
            </w:r>
          </w:p>
        </w:tc>
        <w:tc>
          <w:tcPr>
            <w:tcW w:w="3212" w:type="dxa"/>
            <w:tcBorders>
              <w:top w:val="single" w:sz="6" w:space="0" w:color="auto"/>
              <w:left w:val="single" w:sz="6" w:space="0" w:color="auto"/>
              <w:bottom w:val="single" w:sz="6" w:space="0" w:color="auto"/>
              <w:right w:val="single" w:sz="6" w:space="0" w:color="auto"/>
            </w:tcBorders>
            <w:shd w:val="clear" w:color="auto" w:fill="auto"/>
            <w:hideMark/>
          </w:tcPr>
          <w:p w14:paraId="326074E5"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A2</w:t>
            </w:r>
            <w:r w:rsidRPr="00F53984">
              <w:rPr>
                <w:sz w:val="24"/>
                <w:szCs w:val="24"/>
                <w:lang w:val="en-GB" w:eastAsia="en-GB"/>
              </w:rPr>
              <w:t> </w:t>
            </w:r>
          </w:p>
        </w:tc>
      </w:tr>
      <w:tr w:rsidR="00F53984" w:rsidRPr="00F53984" w14:paraId="1F3184DB" w14:textId="77777777" w:rsidTr="00CB24E4">
        <w:trPr>
          <w:trHeight w:val="450"/>
        </w:trPr>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4BD1F8FE"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Placement or Course Completion Exams of University Language Centers</w:t>
            </w:r>
            <w:r w:rsidRPr="00F53984">
              <w:rPr>
                <w:sz w:val="24"/>
                <w:szCs w:val="24"/>
                <w:lang w:val="en-GB" w:eastAsia="en-GB"/>
              </w:rPr>
              <w:t> </w:t>
            </w:r>
          </w:p>
        </w:tc>
        <w:tc>
          <w:tcPr>
            <w:tcW w:w="3212" w:type="dxa"/>
            <w:tcBorders>
              <w:top w:val="single" w:sz="6" w:space="0" w:color="auto"/>
              <w:left w:val="single" w:sz="6" w:space="0" w:color="auto"/>
              <w:bottom w:val="single" w:sz="6" w:space="0" w:color="auto"/>
              <w:right w:val="single" w:sz="6" w:space="0" w:color="auto"/>
            </w:tcBorders>
            <w:shd w:val="clear" w:color="auto" w:fill="auto"/>
            <w:hideMark/>
          </w:tcPr>
          <w:p w14:paraId="514A01BD"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A2</w:t>
            </w:r>
            <w:r w:rsidRPr="00F53984">
              <w:rPr>
                <w:sz w:val="24"/>
                <w:szCs w:val="24"/>
                <w:lang w:val="en-GB" w:eastAsia="en-GB"/>
              </w:rPr>
              <w:t> </w:t>
            </w:r>
          </w:p>
        </w:tc>
      </w:tr>
      <w:tr w:rsidR="00F53984" w:rsidRPr="00F53984" w14:paraId="2D957E88" w14:textId="77777777" w:rsidTr="00CB24E4">
        <w:trPr>
          <w:trHeight w:val="450"/>
        </w:trPr>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49C28D31"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Yunus Emre Institute Placement or Course Completion Exams</w:t>
            </w:r>
            <w:r w:rsidRPr="00F53984">
              <w:rPr>
                <w:sz w:val="24"/>
                <w:szCs w:val="24"/>
                <w:lang w:val="en-GB" w:eastAsia="en-GB"/>
              </w:rPr>
              <w:t> </w:t>
            </w:r>
          </w:p>
        </w:tc>
        <w:tc>
          <w:tcPr>
            <w:tcW w:w="3212" w:type="dxa"/>
            <w:tcBorders>
              <w:top w:val="single" w:sz="6" w:space="0" w:color="auto"/>
              <w:left w:val="single" w:sz="6" w:space="0" w:color="auto"/>
              <w:bottom w:val="single" w:sz="6" w:space="0" w:color="auto"/>
              <w:right w:val="single" w:sz="6" w:space="0" w:color="auto"/>
            </w:tcBorders>
            <w:shd w:val="clear" w:color="auto" w:fill="auto"/>
            <w:hideMark/>
          </w:tcPr>
          <w:p w14:paraId="47AF5D27"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A2</w:t>
            </w:r>
            <w:r w:rsidRPr="00F53984">
              <w:rPr>
                <w:sz w:val="24"/>
                <w:szCs w:val="24"/>
                <w:lang w:val="en-GB" w:eastAsia="en-GB"/>
              </w:rPr>
              <w:t> </w:t>
            </w:r>
          </w:p>
        </w:tc>
      </w:tr>
    </w:tbl>
    <w:p w14:paraId="5B23E752" w14:textId="7E5905A4"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                                                                                                                                                         Turkish Proficiency Exemption Conditions for International Students for Doctoral Programs Conducted in Turkish</w:t>
      </w:r>
      <w:r w:rsidRPr="00F53984">
        <w:rPr>
          <w:sz w:val="24"/>
          <w:szCs w:val="24"/>
          <w:lang w:val="en-GB" w:eastAsia="en-GB"/>
        </w:rPr>
        <w:t> </w:t>
      </w:r>
    </w:p>
    <w:p w14:paraId="0B6E0C4F" w14:textId="17409D9F"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ARTICLE 14</w:t>
      </w:r>
      <w:r w:rsidRPr="00F53984">
        <w:rPr>
          <w:sz w:val="24"/>
          <w:szCs w:val="24"/>
          <w:lang w:val="en-US" w:eastAsia="en-GB"/>
        </w:rPr>
        <w:t xml:space="preserve">- (1) </w:t>
      </w:r>
      <w:r w:rsidR="002B5179" w:rsidRPr="00F53984">
        <w:rPr>
          <w:sz w:val="24"/>
          <w:szCs w:val="24"/>
          <w:lang w:val="en-US" w:eastAsia="en-GB"/>
        </w:rPr>
        <w:t xml:space="preserve">To begin studies in </w:t>
      </w:r>
      <w:r w:rsidR="002B5179">
        <w:rPr>
          <w:sz w:val="24"/>
          <w:szCs w:val="24"/>
          <w:lang w:val="en-US" w:eastAsia="en-GB"/>
        </w:rPr>
        <w:t>Turkish</w:t>
      </w:r>
      <w:r w:rsidR="002B5179" w:rsidRPr="00F53984">
        <w:rPr>
          <w:sz w:val="24"/>
          <w:szCs w:val="24"/>
          <w:lang w:val="en-US" w:eastAsia="en-GB"/>
        </w:rPr>
        <w:t xml:space="preserve">-medium </w:t>
      </w:r>
      <w:r w:rsidR="002B5179">
        <w:rPr>
          <w:sz w:val="24"/>
          <w:szCs w:val="24"/>
          <w:lang w:val="en-US" w:eastAsia="en-GB"/>
        </w:rPr>
        <w:t xml:space="preserve">doctoral </w:t>
      </w:r>
      <w:r w:rsidR="002B5179" w:rsidRPr="00F53984">
        <w:rPr>
          <w:sz w:val="24"/>
          <w:szCs w:val="24"/>
          <w:lang w:val="en-US" w:eastAsia="en-GB"/>
        </w:rPr>
        <w:t xml:space="preserve">programs within the Institute of Postgraduate Education, </w:t>
      </w:r>
      <w:r w:rsidR="002B5179">
        <w:rPr>
          <w:sz w:val="24"/>
          <w:szCs w:val="24"/>
          <w:lang w:val="en-US" w:eastAsia="en-GB"/>
        </w:rPr>
        <w:t xml:space="preserve">international </w:t>
      </w:r>
      <w:r w:rsidR="002B5179" w:rsidRPr="00F53984">
        <w:rPr>
          <w:sz w:val="24"/>
          <w:szCs w:val="24"/>
          <w:lang w:val="en-US" w:eastAsia="en-GB"/>
        </w:rPr>
        <w:t>students must have achieved Turkish equivalent grade</w:t>
      </w:r>
      <w:r w:rsidR="002B5179">
        <w:rPr>
          <w:sz w:val="24"/>
          <w:szCs w:val="24"/>
          <w:lang w:val="en-US" w:eastAsia="en-GB"/>
        </w:rPr>
        <w:t xml:space="preserve"> in B1</w:t>
      </w:r>
      <w:r w:rsidR="002B5179" w:rsidRPr="00F53984">
        <w:rPr>
          <w:sz w:val="24"/>
          <w:szCs w:val="24"/>
          <w:lang w:val="en-US" w:eastAsia="en-GB"/>
        </w:rPr>
        <w:t xml:space="preserve"> level within the last two years, as indicated in the table below:</w:t>
      </w:r>
      <w:r w:rsidR="002B5179" w:rsidRPr="00F53984">
        <w:rPr>
          <w:sz w:val="24"/>
          <w:szCs w:val="24"/>
          <w:lang w:val="en-GB" w:eastAsia="en-GB"/>
        </w:rPr>
        <w:t> </w:t>
      </w:r>
    </w:p>
    <w:p w14:paraId="17DAEC2C"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3300"/>
      </w:tblGrid>
      <w:tr w:rsidR="00F53984" w:rsidRPr="00F53984" w14:paraId="2C36F2B4" w14:textId="77777777" w:rsidTr="00F53984">
        <w:trPr>
          <w:trHeight w:val="45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44A313AC" w14:textId="77777777" w:rsidR="00F53984" w:rsidRPr="00F53984" w:rsidRDefault="00F53984" w:rsidP="00F53984">
            <w:pPr>
              <w:widowControl/>
              <w:autoSpaceDE/>
              <w:autoSpaceDN/>
              <w:ind w:left="120"/>
              <w:textAlignment w:val="baseline"/>
              <w:rPr>
                <w:sz w:val="24"/>
                <w:szCs w:val="24"/>
                <w:lang w:val="en-GB" w:eastAsia="en-GB"/>
              </w:rPr>
            </w:pPr>
            <w:r w:rsidRPr="00F53984">
              <w:rPr>
                <w:b/>
                <w:bCs/>
                <w:sz w:val="24"/>
                <w:szCs w:val="24"/>
                <w:lang w:val="en-US" w:eastAsia="en-GB"/>
              </w:rPr>
              <w:t>Exam Type                                   </w:t>
            </w:r>
            <w:r w:rsidRPr="00F53984">
              <w:rPr>
                <w:sz w:val="24"/>
                <w:szCs w:val="24"/>
                <w:lang w:val="en-GB"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F369676" w14:textId="77777777" w:rsidR="00F53984" w:rsidRPr="00F53984" w:rsidRDefault="00F53984" w:rsidP="00F53984">
            <w:pPr>
              <w:widowControl/>
              <w:autoSpaceDE/>
              <w:autoSpaceDN/>
              <w:ind w:left="120"/>
              <w:textAlignment w:val="baseline"/>
              <w:rPr>
                <w:sz w:val="24"/>
                <w:szCs w:val="24"/>
                <w:lang w:val="en-GB" w:eastAsia="en-GB"/>
              </w:rPr>
            </w:pPr>
            <w:r w:rsidRPr="00F53984">
              <w:rPr>
                <w:b/>
                <w:bCs/>
                <w:sz w:val="24"/>
                <w:szCs w:val="24"/>
                <w:lang w:val="en-US" w:eastAsia="en-GB"/>
              </w:rPr>
              <w:t>Minimum Score</w:t>
            </w:r>
            <w:r w:rsidRPr="00F53984">
              <w:rPr>
                <w:sz w:val="24"/>
                <w:szCs w:val="24"/>
                <w:lang w:val="en-GB" w:eastAsia="en-GB"/>
              </w:rPr>
              <w:t> </w:t>
            </w:r>
          </w:p>
        </w:tc>
      </w:tr>
      <w:tr w:rsidR="00F53984" w:rsidRPr="00F53984" w14:paraId="43151EFF" w14:textId="77777777" w:rsidTr="00F53984">
        <w:trPr>
          <w:trHeight w:val="45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5309A1F4"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DİLMER Placement Test</w:t>
            </w:r>
            <w:r w:rsidRPr="00F53984">
              <w:rPr>
                <w:sz w:val="24"/>
                <w:szCs w:val="24"/>
                <w:lang w:val="en-GB"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397012E"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0C0A56AF" w14:textId="77777777" w:rsidTr="00F53984">
        <w:trPr>
          <w:trHeight w:val="45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1C52FBF3" w14:textId="34841129" w:rsidR="00F53984" w:rsidRPr="00F53984" w:rsidRDefault="002B5179" w:rsidP="00F53984">
            <w:pPr>
              <w:widowControl/>
              <w:autoSpaceDE/>
              <w:autoSpaceDN/>
              <w:ind w:left="120"/>
              <w:textAlignment w:val="baseline"/>
              <w:rPr>
                <w:sz w:val="24"/>
                <w:szCs w:val="24"/>
                <w:lang w:val="en-GB" w:eastAsia="en-GB"/>
              </w:rPr>
            </w:pPr>
            <w:r>
              <w:rPr>
                <w:sz w:val="24"/>
                <w:szCs w:val="24"/>
                <w:lang w:val="en-US" w:eastAsia="en-GB"/>
              </w:rPr>
              <w:t>SFL</w:t>
            </w:r>
            <w:r w:rsidR="00F53984" w:rsidRPr="00F53984">
              <w:rPr>
                <w:sz w:val="24"/>
                <w:szCs w:val="24"/>
                <w:lang w:val="en-US" w:eastAsia="en-GB"/>
              </w:rPr>
              <w:t xml:space="preserve"> Placement Test</w:t>
            </w:r>
            <w:r w:rsidR="00F53984" w:rsidRPr="00F53984">
              <w:rPr>
                <w:sz w:val="24"/>
                <w:szCs w:val="24"/>
                <w:lang w:val="en-GB"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6984E8D"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2940D01F" w14:textId="77777777" w:rsidTr="00F53984">
        <w:trPr>
          <w:trHeight w:val="45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03AC3ACA"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Placement or Course Completion Exams of University Language Centers</w:t>
            </w:r>
            <w:r w:rsidRPr="00F53984">
              <w:rPr>
                <w:sz w:val="24"/>
                <w:szCs w:val="24"/>
                <w:lang w:val="en-GB"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0158083D"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r w:rsidR="00F53984" w:rsidRPr="00F53984" w14:paraId="28CF7A94" w14:textId="77777777" w:rsidTr="00F53984">
        <w:trPr>
          <w:trHeight w:val="45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67D0570"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Yunus Emre Institute Placement or Course Completion Exams</w:t>
            </w:r>
            <w:r w:rsidRPr="00F53984">
              <w:rPr>
                <w:sz w:val="24"/>
                <w:szCs w:val="24"/>
                <w:lang w:val="en-GB"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7546664C" w14:textId="77777777" w:rsidR="00F53984" w:rsidRPr="00F53984" w:rsidRDefault="00F53984" w:rsidP="00F53984">
            <w:pPr>
              <w:widowControl/>
              <w:autoSpaceDE/>
              <w:autoSpaceDN/>
              <w:ind w:left="120"/>
              <w:textAlignment w:val="baseline"/>
              <w:rPr>
                <w:sz w:val="24"/>
                <w:szCs w:val="24"/>
                <w:lang w:val="en-GB" w:eastAsia="en-GB"/>
              </w:rPr>
            </w:pPr>
            <w:r w:rsidRPr="00F53984">
              <w:rPr>
                <w:sz w:val="24"/>
                <w:szCs w:val="24"/>
                <w:lang w:val="en-US" w:eastAsia="en-GB"/>
              </w:rPr>
              <w:t>Completed B1</w:t>
            </w:r>
            <w:r w:rsidRPr="00F53984">
              <w:rPr>
                <w:sz w:val="24"/>
                <w:szCs w:val="24"/>
                <w:lang w:val="en-GB" w:eastAsia="en-GB"/>
              </w:rPr>
              <w:t> </w:t>
            </w:r>
          </w:p>
        </w:tc>
      </w:tr>
    </w:tbl>
    <w:p w14:paraId="3A9E5B1B"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p w14:paraId="32C03306" w14:textId="504474A1" w:rsidR="002B5179" w:rsidRPr="002B5179" w:rsidRDefault="002B5179" w:rsidP="002B5179">
      <w:pPr>
        <w:widowControl/>
        <w:autoSpaceDE/>
        <w:autoSpaceDN/>
        <w:jc w:val="both"/>
        <w:textAlignment w:val="baseline"/>
        <w:rPr>
          <w:sz w:val="24"/>
          <w:szCs w:val="24"/>
          <w:lang w:val="en-GB" w:eastAsia="en-GB"/>
        </w:rPr>
      </w:pPr>
      <w:r w:rsidRPr="002B5179">
        <w:rPr>
          <w:sz w:val="24"/>
          <w:szCs w:val="24"/>
          <w:lang w:val="en-US" w:eastAsia="en-GB"/>
        </w:rPr>
        <w:t xml:space="preserve">* </w:t>
      </w:r>
      <w:r w:rsidRPr="002B5179">
        <w:rPr>
          <w:sz w:val="24"/>
          <w:szCs w:val="24"/>
          <w:lang w:val="en-US"/>
        </w:rPr>
        <w:t>The deadline for students to apply for exemption from the preparatory programs of SFL with documentation is the last day of the add/drop period according to the University’s academic calendar.</w:t>
      </w:r>
    </w:p>
    <w:p w14:paraId="6819DE64" w14:textId="12723E55" w:rsidR="00F53984" w:rsidRPr="00F53984" w:rsidRDefault="00F53984" w:rsidP="00F53984">
      <w:pPr>
        <w:widowControl/>
        <w:autoSpaceDE/>
        <w:autoSpaceDN/>
        <w:textAlignment w:val="baseline"/>
        <w:rPr>
          <w:sz w:val="24"/>
          <w:szCs w:val="24"/>
          <w:lang w:val="en-GB" w:eastAsia="en-GB"/>
        </w:rPr>
      </w:pPr>
    </w:p>
    <w:p w14:paraId="43759C63"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p w14:paraId="11FD57B0"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 xml:space="preserve">                                                         </w:t>
      </w:r>
      <w:r w:rsidRPr="00F53984">
        <w:rPr>
          <w:b/>
          <w:bCs/>
          <w:sz w:val="24"/>
          <w:szCs w:val="24"/>
          <w:lang w:val="en-US" w:eastAsia="en-GB"/>
        </w:rPr>
        <w:t>SECTION THREE</w:t>
      </w:r>
      <w:r w:rsidRPr="00F53984">
        <w:rPr>
          <w:sz w:val="24"/>
          <w:szCs w:val="24"/>
          <w:lang w:val="en-GB" w:eastAsia="en-GB"/>
        </w:rPr>
        <w:t> </w:t>
      </w:r>
    </w:p>
    <w:p w14:paraId="3F19A69F"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Language Exemptions for Second Foreign Language Courses in Undergraduate Programs</w:t>
      </w:r>
      <w:r w:rsidRPr="00F53984">
        <w:rPr>
          <w:sz w:val="24"/>
          <w:szCs w:val="24"/>
          <w:lang w:val="en-GB" w:eastAsia="en-GB"/>
        </w:rPr>
        <w:t> </w:t>
      </w:r>
    </w:p>
    <w:p w14:paraId="5619F7A1"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p w14:paraId="3D3DBB79"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The exemption situations mentioned in this section only cover the courses ENG111-112 and TURK101-102. Requests for exemptions for other compulsory and elective second foreign language courses are not accepted.</w:t>
      </w:r>
      <w:r w:rsidRPr="00F53984">
        <w:rPr>
          <w:sz w:val="24"/>
          <w:szCs w:val="24"/>
          <w:lang w:val="en-GB" w:eastAsia="en-GB"/>
        </w:rPr>
        <w:t> </w:t>
      </w:r>
    </w:p>
    <w:p w14:paraId="044DDE96"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p w14:paraId="3A60DADD"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Department of Modern Languages Language Exemption Conditions</w:t>
      </w:r>
      <w:r w:rsidRPr="00F53984">
        <w:rPr>
          <w:sz w:val="24"/>
          <w:szCs w:val="24"/>
          <w:lang w:val="en-GB" w:eastAsia="en-GB"/>
        </w:rPr>
        <w:t> </w:t>
      </w:r>
    </w:p>
    <w:p w14:paraId="30B916DE" w14:textId="77777777" w:rsidR="00F53984" w:rsidRPr="0057633C" w:rsidRDefault="00F53984" w:rsidP="00F53984">
      <w:pPr>
        <w:widowControl/>
        <w:autoSpaceDE/>
        <w:autoSpaceDN/>
        <w:textAlignment w:val="baseline"/>
        <w:rPr>
          <w:sz w:val="24"/>
          <w:szCs w:val="24"/>
          <w:lang w:val="en-GB" w:eastAsia="en-GB"/>
        </w:rPr>
      </w:pPr>
      <w:r w:rsidRPr="0057633C">
        <w:rPr>
          <w:b/>
          <w:bCs/>
          <w:sz w:val="24"/>
          <w:szCs w:val="24"/>
          <w:lang w:val="en-US" w:eastAsia="en-GB"/>
        </w:rPr>
        <w:t>ARTICLE 15</w:t>
      </w:r>
      <w:r w:rsidRPr="0057633C">
        <w:rPr>
          <w:sz w:val="24"/>
          <w:szCs w:val="24"/>
          <w:lang w:val="en-US" w:eastAsia="en-GB"/>
        </w:rPr>
        <w:t>-</w:t>
      </w:r>
      <w:r w:rsidRPr="0057633C">
        <w:rPr>
          <w:sz w:val="24"/>
          <w:szCs w:val="24"/>
          <w:lang w:val="en-GB" w:eastAsia="en-GB"/>
        </w:rPr>
        <w:t> </w:t>
      </w:r>
    </w:p>
    <w:p w14:paraId="47AF2089" w14:textId="1AD51CCC" w:rsidR="00F53984" w:rsidRPr="00F53984" w:rsidRDefault="00F53984" w:rsidP="00F53984">
      <w:pPr>
        <w:widowControl/>
        <w:autoSpaceDE/>
        <w:autoSpaceDN/>
        <w:textAlignment w:val="baseline"/>
        <w:rPr>
          <w:sz w:val="24"/>
          <w:szCs w:val="24"/>
          <w:lang w:val="en-GB" w:eastAsia="en-GB"/>
        </w:rPr>
      </w:pPr>
      <w:r w:rsidRPr="0057633C">
        <w:rPr>
          <w:sz w:val="24"/>
          <w:szCs w:val="24"/>
          <w:lang w:val="en-US" w:eastAsia="en-GB"/>
        </w:rPr>
        <w:t xml:space="preserve">(1) The dates of exemption exams within the scope of </w:t>
      </w:r>
      <w:r w:rsidR="0057633C" w:rsidRPr="0057633C">
        <w:rPr>
          <w:sz w:val="24"/>
          <w:szCs w:val="24"/>
          <w:lang w:val="en-US" w:eastAsia="en-GB"/>
        </w:rPr>
        <w:t>SFL</w:t>
      </w:r>
      <w:r w:rsidRPr="0057633C">
        <w:rPr>
          <w:sz w:val="24"/>
          <w:szCs w:val="24"/>
          <w:lang w:val="en-US" w:eastAsia="en-GB"/>
        </w:rPr>
        <w:t xml:space="preserve"> M</w:t>
      </w:r>
      <w:r w:rsidR="0057633C" w:rsidRPr="0057633C">
        <w:rPr>
          <w:sz w:val="24"/>
          <w:szCs w:val="24"/>
          <w:lang w:val="en-US" w:eastAsia="en-GB"/>
        </w:rPr>
        <w:t>LD</w:t>
      </w:r>
      <w:r w:rsidRPr="0057633C">
        <w:rPr>
          <w:sz w:val="24"/>
          <w:szCs w:val="24"/>
          <w:lang w:val="en-US" w:eastAsia="en-GB"/>
        </w:rPr>
        <w:t xml:space="preserve"> are announced in the academic calendar. Students who have </w:t>
      </w:r>
      <w:r w:rsidR="0057633C" w:rsidRPr="0057633C">
        <w:rPr>
          <w:sz w:val="24"/>
          <w:szCs w:val="24"/>
          <w:lang w:val="en-US" w:eastAsia="en-GB"/>
        </w:rPr>
        <w:t xml:space="preserve">recently </w:t>
      </w:r>
      <w:r w:rsidRPr="0057633C">
        <w:rPr>
          <w:sz w:val="24"/>
          <w:szCs w:val="24"/>
          <w:lang w:val="en-US" w:eastAsia="en-GB"/>
        </w:rPr>
        <w:t>enrolled in the relevant academic year and students who have completed the preparatory program (by the end of the relevant academic year or the previous</w:t>
      </w:r>
      <w:r w:rsidRPr="00F53984">
        <w:rPr>
          <w:sz w:val="24"/>
          <w:szCs w:val="24"/>
          <w:lang w:val="en-US" w:eastAsia="en-GB"/>
        </w:rPr>
        <w:t xml:space="preserve"> fall semester) can participate in the exemption exams. There are no make-up exams for these exams.</w:t>
      </w:r>
      <w:r w:rsidRPr="00F53984">
        <w:rPr>
          <w:sz w:val="24"/>
          <w:szCs w:val="24"/>
          <w:lang w:val="en-GB" w:eastAsia="en-GB"/>
        </w:rPr>
        <w:t> </w:t>
      </w:r>
    </w:p>
    <w:p w14:paraId="247FF21A"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(2) To be exempted from the “Turkish for Foreigners (TURK101-TURK102)” courses within departments providing education in English, the following conditions must be met:</w:t>
      </w:r>
      <w:r w:rsidRPr="00F53984">
        <w:rPr>
          <w:sz w:val="24"/>
          <w:szCs w:val="24"/>
          <w:lang w:val="en-GB" w:eastAsia="en-GB"/>
        </w:rPr>
        <w:t> </w:t>
      </w:r>
    </w:p>
    <w:p w14:paraId="5B778A1D" w14:textId="37B4CDCE"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a) Passing the exemption exam conducted by </w:t>
      </w:r>
      <w:r>
        <w:rPr>
          <w:sz w:val="24"/>
          <w:szCs w:val="24"/>
          <w:lang w:val="en-US" w:eastAsia="en-GB"/>
        </w:rPr>
        <w:t>SFL,</w:t>
      </w:r>
      <w:r w:rsidR="00F53984" w:rsidRPr="00F53984">
        <w:rPr>
          <w:sz w:val="24"/>
          <w:szCs w:val="24"/>
          <w:lang w:val="en-GB" w:eastAsia="en-GB"/>
        </w:rPr>
        <w:t> </w:t>
      </w:r>
    </w:p>
    <w:p w14:paraId="13FA5CFE" w14:textId="23D82FF7"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b) Providing an A2 Certificate from language centers approved by </w:t>
      </w:r>
      <w:r>
        <w:rPr>
          <w:sz w:val="24"/>
          <w:szCs w:val="24"/>
          <w:lang w:val="en-US" w:eastAsia="en-GB"/>
        </w:rPr>
        <w:t>Higher Education Council</w:t>
      </w:r>
      <w:r w:rsidR="00F53984" w:rsidRPr="00F53984">
        <w:rPr>
          <w:sz w:val="24"/>
          <w:szCs w:val="24"/>
          <w:lang w:val="en-US" w:eastAsia="en-GB"/>
        </w:rPr>
        <w:t xml:space="preserve">, </w:t>
      </w:r>
      <w:r>
        <w:rPr>
          <w:sz w:val="24"/>
          <w:szCs w:val="24"/>
          <w:lang w:val="en-US" w:eastAsia="en-GB"/>
        </w:rPr>
        <w:t>obtained within</w:t>
      </w:r>
      <w:r w:rsidR="00F53984" w:rsidRPr="00F53984">
        <w:rPr>
          <w:sz w:val="24"/>
          <w:szCs w:val="24"/>
          <w:lang w:val="en-US" w:eastAsia="en-GB"/>
        </w:rPr>
        <w:t xml:space="preserve"> the last 2 (two) years</w:t>
      </w:r>
      <w:r>
        <w:rPr>
          <w:sz w:val="24"/>
          <w:szCs w:val="24"/>
          <w:lang w:val="en-US" w:eastAsia="en-GB"/>
        </w:rPr>
        <w:t>,</w:t>
      </w:r>
    </w:p>
    <w:p w14:paraId="3BC57825" w14:textId="219F06F3" w:rsidR="0057633C" w:rsidRDefault="0057633C" w:rsidP="00F53984">
      <w:pPr>
        <w:widowControl/>
        <w:autoSpaceDE/>
        <w:autoSpaceDN/>
        <w:textAlignment w:val="baseline"/>
        <w:rPr>
          <w:sz w:val="24"/>
          <w:szCs w:val="24"/>
          <w:lang w:val="en-US" w:eastAsia="en-GB"/>
        </w:rPr>
      </w:pPr>
      <w:r>
        <w:rPr>
          <w:sz w:val="24"/>
          <w:szCs w:val="24"/>
          <w:lang w:val="en-US" w:eastAsia="en-GB"/>
        </w:rPr>
        <w:t xml:space="preserve">  </w:t>
      </w:r>
      <w:r w:rsidR="00F53984" w:rsidRPr="00F53984">
        <w:rPr>
          <w:sz w:val="24"/>
          <w:szCs w:val="24"/>
          <w:lang w:val="en-US" w:eastAsia="en-GB"/>
        </w:rPr>
        <w:t xml:space="preserve">c) Providing an A2 Certificate from DİLMER or Yunus Emre Institute, </w:t>
      </w:r>
      <w:r>
        <w:rPr>
          <w:sz w:val="24"/>
          <w:szCs w:val="24"/>
          <w:lang w:val="en-US" w:eastAsia="en-GB"/>
        </w:rPr>
        <w:t>obtained within</w:t>
      </w:r>
      <w:r w:rsidRPr="00F53984">
        <w:rPr>
          <w:sz w:val="24"/>
          <w:szCs w:val="24"/>
          <w:lang w:val="en-US" w:eastAsia="en-GB"/>
        </w:rPr>
        <w:t xml:space="preserve"> the last 2 (two) years</w:t>
      </w:r>
      <w:r>
        <w:rPr>
          <w:sz w:val="24"/>
          <w:szCs w:val="24"/>
          <w:lang w:val="en-US" w:eastAsia="en-GB"/>
        </w:rPr>
        <w:t>,</w:t>
      </w:r>
      <w:r w:rsidRPr="00F53984">
        <w:rPr>
          <w:sz w:val="24"/>
          <w:szCs w:val="24"/>
          <w:lang w:val="en-US" w:eastAsia="en-GB"/>
        </w:rPr>
        <w:t xml:space="preserve"> </w:t>
      </w:r>
    </w:p>
    <w:p w14:paraId="32ED3DAD" w14:textId="0EDAEE4E"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d) Providing a document showing that they have taken and passed these courses at a previous university, provided it is from the last 3 (three) years.</w:t>
      </w:r>
      <w:r w:rsidR="00F53984" w:rsidRPr="00F53984">
        <w:rPr>
          <w:sz w:val="24"/>
          <w:szCs w:val="24"/>
          <w:lang w:val="en-GB" w:eastAsia="en-GB"/>
        </w:rPr>
        <w:t> </w:t>
      </w:r>
    </w:p>
    <w:p w14:paraId="5263E8CB" w14:textId="6F1B54D1"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e) Providing a transcript and diploma for those who have completed their education in a country where Turkish is one of the official languages, provided it is from the last 3 (three) years.</w:t>
      </w:r>
      <w:r w:rsidR="00F53984" w:rsidRPr="00F53984">
        <w:rPr>
          <w:sz w:val="24"/>
          <w:szCs w:val="24"/>
          <w:lang w:val="en-GB" w:eastAsia="en-GB"/>
        </w:rPr>
        <w:t> </w:t>
      </w:r>
    </w:p>
    <w:p w14:paraId="5DE69081"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(3) To be exempted from the English (coded as ENG111-ENG112) courses in departments providing education in Turkish, the following conditions must be met:</w:t>
      </w:r>
      <w:r w:rsidRPr="00F53984">
        <w:rPr>
          <w:sz w:val="24"/>
          <w:szCs w:val="24"/>
          <w:lang w:val="en-GB" w:eastAsia="en-GB"/>
        </w:rPr>
        <w:t> </w:t>
      </w:r>
    </w:p>
    <w:p w14:paraId="7142A01E" w14:textId="23E8DF73"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a) Passing the exemption exam conducted by </w:t>
      </w:r>
      <w:r>
        <w:rPr>
          <w:sz w:val="24"/>
          <w:szCs w:val="24"/>
          <w:lang w:val="en-US" w:eastAsia="en-GB"/>
        </w:rPr>
        <w:t>SFL</w:t>
      </w:r>
      <w:r w:rsidR="00F53984" w:rsidRPr="00F53984">
        <w:rPr>
          <w:sz w:val="24"/>
          <w:szCs w:val="24"/>
          <w:lang w:val="en-US" w:eastAsia="en-GB"/>
        </w:rPr>
        <w:t>.</w:t>
      </w:r>
      <w:r w:rsidR="00F53984" w:rsidRPr="00F53984">
        <w:rPr>
          <w:sz w:val="24"/>
          <w:szCs w:val="24"/>
          <w:lang w:val="en-GB" w:eastAsia="en-GB"/>
        </w:rPr>
        <w:t> </w:t>
      </w:r>
    </w:p>
    <w:p w14:paraId="24059763" w14:textId="4D349749"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b) Achieving at least 50% correct answers</w:t>
      </w:r>
      <w:r w:rsidR="00393FD9">
        <w:rPr>
          <w:sz w:val="24"/>
          <w:szCs w:val="24"/>
          <w:lang w:val="en-US" w:eastAsia="en-GB"/>
        </w:rPr>
        <w:t xml:space="preserve"> for the relevant parts</w:t>
      </w:r>
      <w:r w:rsidR="00F53984" w:rsidRPr="00F53984">
        <w:rPr>
          <w:sz w:val="24"/>
          <w:szCs w:val="24"/>
          <w:lang w:val="en-US" w:eastAsia="en-GB"/>
        </w:rPr>
        <w:t xml:space="preserve"> in the staged exemption exams for the ENG 111 – ENG 112 coded courses</w:t>
      </w:r>
      <w:r w:rsidR="00393FD9">
        <w:rPr>
          <w:sz w:val="24"/>
          <w:szCs w:val="24"/>
          <w:lang w:val="en-US" w:eastAsia="en-GB"/>
        </w:rPr>
        <w:t>.</w:t>
      </w:r>
    </w:p>
    <w:p w14:paraId="058D6771" w14:textId="624C811C" w:rsidR="00F53984" w:rsidRPr="00F53984" w:rsidRDefault="0057633C"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c) Providing an A2 Certificate from language centers approved by </w:t>
      </w:r>
      <w:r w:rsidR="00393FD9">
        <w:rPr>
          <w:sz w:val="24"/>
          <w:szCs w:val="24"/>
          <w:lang w:val="en-US" w:eastAsia="en-GB"/>
        </w:rPr>
        <w:t>Higher Education Council</w:t>
      </w:r>
      <w:r w:rsidR="00F53984" w:rsidRPr="00F53984">
        <w:rPr>
          <w:sz w:val="24"/>
          <w:szCs w:val="24"/>
          <w:lang w:val="en-US" w:eastAsia="en-GB"/>
        </w:rPr>
        <w:t xml:space="preserve">, </w:t>
      </w:r>
      <w:r w:rsidR="00393FD9">
        <w:rPr>
          <w:sz w:val="24"/>
          <w:szCs w:val="24"/>
          <w:lang w:val="en-US" w:eastAsia="en-GB"/>
        </w:rPr>
        <w:t>obtained within</w:t>
      </w:r>
      <w:r w:rsidR="00393FD9" w:rsidRPr="00F53984">
        <w:rPr>
          <w:sz w:val="24"/>
          <w:szCs w:val="24"/>
          <w:lang w:val="en-US" w:eastAsia="en-GB"/>
        </w:rPr>
        <w:t xml:space="preserve"> the last 2 (two) years</w:t>
      </w:r>
      <w:r w:rsidR="00393FD9">
        <w:rPr>
          <w:sz w:val="24"/>
          <w:szCs w:val="24"/>
          <w:lang w:val="en-US" w:eastAsia="en-GB"/>
        </w:rPr>
        <w:t>,</w:t>
      </w:r>
    </w:p>
    <w:p w14:paraId="1CC60F8D" w14:textId="7B5C3DF9" w:rsidR="00F53984" w:rsidRPr="00F53984" w:rsidRDefault="00393FD9"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 xml:space="preserve">d) Achieving a minimum score of 60 (sixty) in the English Proficiency Exam conducted by our university's </w:t>
      </w:r>
      <w:r>
        <w:rPr>
          <w:sz w:val="24"/>
          <w:szCs w:val="24"/>
          <w:lang w:val="en-US" w:eastAsia="en-GB"/>
        </w:rPr>
        <w:t>BED obtained within</w:t>
      </w:r>
      <w:r w:rsidRPr="00F53984">
        <w:rPr>
          <w:sz w:val="24"/>
          <w:szCs w:val="24"/>
          <w:lang w:val="en-US" w:eastAsia="en-GB"/>
        </w:rPr>
        <w:t xml:space="preserve"> the last 2 (two) years</w:t>
      </w:r>
      <w:r>
        <w:rPr>
          <w:sz w:val="24"/>
          <w:szCs w:val="24"/>
          <w:lang w:val="en-US" w:eastAsia="en-GB"/>
        </w:rPr>
        <w:t>,</w:t>
      </w:r>
      <w:r w:rsidR="00F53984" w:rsidRPr="00F53984">
        <w:rPr>
          <w:sz w:val="24"/>
          <w:szCs w:val="24"/>
          <w:lang w:val="en-GB" w:eastAsia="en-GB"/>
        </w:rPr>
        <w:t> </w:t>
      </w:r>
    </w:p>
    <w:p w14:paraId="754F6238" w14:textId="77A49B62" w:rsidR="00F53984" w:rsidRDefault="00393FD9" w:rsidP="00F53984">
      <w:pPr>
        <w:widowControl/>
        <w:autoSpaceDE/>
        <w:autoSpaceDN/>
        <w:textAlignment w:val="baseline"/>
        <w:rPr>
          <w:sz w:val="24"/>
          <w:szCs w:val="24"/>
          <w:lang w:val="en-GB" w:eastAsia="en-GB"/>
        </w:rPr>
      </w:pPr>
      <w:r>
        <w:rPr>
          <w:sz w:val="24"/>
          <w:szCs w:val="24"/>
          <w:lang w:val="en-US" w:eastAsia="en-GB"/>
        </w:rPr>
        <w:t xml:space="preserve">  </w:t>
      </w:r>
      <w:r w:rsidR="00F53984" w:rsidRPr="00F53984">
        <w:rPr>
          <w:sz w:val="24"/>
          <w:szCs w:val="24"/>
          <w:lang w:val="en-US" w:eastAsia="en-GB"/>
        </w:rPr>
        <w:t>e) Providing a document showing that they have taken and passed these courses at a previous university, provided it is from the last 3 (three) years.</w:t>
      </w:r>
      <w:r w:rsidR="00F53984" w:rsidRPr="00F53984">
        <w:rPr>
          <w:sz w:val="24"/>
          <w:szCs w:val="24"/>
          <w:lang w:val="en-GB" w:eastAsia="en-GB"/>
        </w:rPr>
        <w:t> </w:t>
      </w:r>
    </w:p>
    <w:p w14:paraId="5233D60B" w14:textId="77777777" w:rsidR="00F53984" w:rsidRDefault="00F53984" w:rsidP="00F53984">
      <w:pPr>
        <w:widowControl/>
        <w:autoSpaceDE/>
        <w:autoSpaceDN/>
        <w:textAlignment w:val="baseline"/>
        <w:rPr>
          <w:sz w:val="24"/>
          <w:szCs w:val="24"/>
          <w:lang w:val="en-GB" w:eastAsia="en-GB"/>
        </w:rPr>
      </w:pPr>
    </w:p>
    <w:p w14:paraId="017801EC"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GB" w:eastAsia="en-GB"/>
        </w:rPr>
        <w:t> </w:t>
      </w:r>
    </w:p>
    <w:p w14:paraId="73EE6CB5"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 xml:space="preserve">                                                          </w:t>
      </w:r>
      <w:r w:rsidRPr="00F53984">
        <w:rPr>
          <w:b/>
          <w:bCs/>
          <w:sz w:val="24"/>
          <w:szCs w:val="24"/>
          <w:lang w:val="en-US" w:eastAsia="en-GB"/>
        </w:rPr>
        <w:t>SECTION FOUR</w:t>
      </w:r>
      <w:r w:rsidRPr="00F53984">
        <w:rPr>
          <w:sz w:val="24"/>
          <w:szCs w:val="24"/>
          <w:lang w:val="en-GB" w:eastAsia="en-GB"/>
        </w:rPr>
        <w:t> </w:t>
      </w:r>
    </w:p>
    <w:p w14:paraId="1CCD61E1" w14:textId="54CD9361" w:rsidR="00F53984" w:rsidRPr="00F53984" w:rsidRDefault="00F53984" w:rsidP="00751302">
      <w:pPr>
        <w:widowControl/>
        <w:autoSpaceDE/>
        <w:autoSpaceDN/>
        <w:jc w:val="center"/>
        <w:textAlignment w:val="baseline"/>
        <w:rPr>
          <w:sz w:val="24"/>
          <w:szCs w:val="24"/>
          <w:lang w:val="en-GB" w:eastAsia="en-GB"/>
        </w:rPr>
      </w:pPr>
      <w:r w:rsidRPr="00F53984">
        <w:rPr>
          <w:b/>
          <w:bCs/>
          <w:sz w:val="24"/>
          <w:szCs w:val="24"/>
          <w:lang w:val="en-US" w:eastAsia="en-GB"/>
        </w:rPr>
        <w:t>Enforcement and Execution</w:t>
      </w:r>
    </w:p>
    <w:p w14:paraId="0E30B900"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Enforcement</w:t>
      </w:r>
      <w:r w:rsidRPr="00F53984">
        <w:rPr>
          <w:sz w:val="24"/>
          <w:szCs w:val="24"/>
          <w:lang w:val="en-GB" w:eastAsia="en-GB"/>
        </w:rPr>
        <w:t> </w:t>
      </w:r>
    </w:p>
    <w:p w14:paraId="7E35FAAE"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ARTICLE 16-</w:t>
      </w:r>
      <w:r w:rsidRPr="00F53984">
        <w:rPr>
          <w:sz w:val="24"/>
          <w:szCs w:val="24"/>
          <w:lang w:val="en-GB" w:eastAsia="en-GB"/>
        </w:rPr>
        <w:t> </w:t>
      </w:r>
    </w:p>
    <w:p w14:paraId="77DEE290" w14:textId="77777777" w:rsidR="00F53984" w:rsidRPr="00F53984" w:rsidRDefault="00F53984" w:rsidP="00F53984">
      <w:pPr>
        <w:widowControl/>
        <w:autoSpaceDE/>
        <w:autoSpaceDN/>
        <w:textAlignment w:val="baseline"/>
        <w:rPr>
          <w:sz w:val="24"/>
          <w:szCs w:val="24"/>
          <w:lang w:val="en-GB" w:eastAsia="en-GB"/>
        </w:rPr>
      </w:pPr>
      <w:r w:rsidRPr="00F53984">
        <w:rPr>
          <w:sz w:val="24"/>
          <w:szCs w:val="24"/>
          <w:lang w:val="en-US" w:eastAsia="en-GB"/>
        </w:rPr>
        <w:t>(1) This Directive comes into force from the date it is approved by the Senate.</w:t>
      </w:r>
      <w:r w:rsidRPr="00F53984">
        <w:rPr>
          <w:sz w:val="24"/>
          <w:szCs w:val="24"/>
          <w:lang w:val="en-GB" w:eastAsia="en-GB"/>
        </w:rPr>
        <w:t> </w:t>
      </w:r>
    </w:p>
    <w:p w14:paraId="3CA6AA2B"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Execution</w:t>
      </w:r>
      <w:r w:rsidRPr="00F53984">
        <w:rPr>
          <w:sz w:val="24"/>
          <w:szCs w:val="24"/>
          <w:lang w:val="en-GB" w:eastAsia="en-GB"/>
        </w:rPr>
        <w:t> </w:t>
      </w:r>
    </w:p>
    <w:p w14:paraId="60DB1733" w14:textId="77777777" w:rsidR="00F53984" w:rsidRPr="00F53984" w:rsidRDefault="00F53984" w:rsidP="00F53984">
      <w:pPr>
        <w:widowControl/>
        <w:autoSpaceDE/>
        <w:autoSpaceDN/>
        <w:textAlignment w:val="baseline"/>
        <w:rPr>
          <w:sz w:val="24"/>
          <w:szCs w:val="24"/>
          <w:lang w:val="en-GB" w:eastAsia="en-GB"/>
        </w:rPr>
      </w:pPr>
      <w:r w:rsidRPr="00F53984">
        <w:rPr>
          <w:b/>
          <w:bCs/>
          <w:sz w:val="24"/>
          <w:szCs w:val="24"/>
          <w:lang w:val="en-US" w:eastAsia="en-GB"/>
        </w:rPr>
        <w:t>ARTICLE 17-</w:t>
      </w:r>
      <w:r w:rsidRPr="00F53984">
        <w:rPr>
          <w:sz w:val="24"/>
          <w:szCs w:val="24"/>
          <w:lang w:val="en-GB" w:eastAsia="en-GB"/>
        </w:rPr>
        <w:t> </w:t>
      </w:r>
    </w:p>
    <w:p w14:paraId="5015E8BA" w14:textId="77777777" w:rsidR="00F53984" w:rsidRPr="00393FD9" w:rsidRDefault="00F53984" w:rsidP="00F53984">
      <w:pPr>
        <w:widowControl/>
        <w:autoSpaceDE/>
        <w:autoSpaceDN/>
        <w:textAlignment w:val="baseline"/>
        <w:rPr>
          <w:sz w:val="24"/>
          <w:szCs w:val="24"/>
          <w:lang w:val="en-US" w:eastAsia="en-GB"/>
        </w:rPr>
      </w:pPr>
      <w:r w:rsidRPr="00F53984">
        <w:rPr>
          <w:sz w:val="24"/>
          <w:szCs w:val="24"/>
          <w:lang w:val="en-US" w:eastAsia="en-GB"/>
        </w:rPr>
        <w:t xml:space="preserve">(1) The provisions of this </w:t>
      </w:r>
      <w:r w:rsidRPr="00393FD9">
        <w:rPr>
          <w:sz w:val="24"/>
          <w:szCs w:val="24"/>
          <w:lang w:val="en-US" w:eastAsia="en-GB"/>
        </w:rPr>
        <w:t>Directive are executed by the Rector. </w:t>
      </w:r>
    </w:p>
    <w:p w14:paraId="5D7A2F51" w14:textId="77777777" w:rsidR="00F53984" w:rsidRPr="00393FD9" w:rsidRDefault="00F53984" w:rsidP="00F53984">
      <w:pPr>
        <w:widowControl/>
        <w:autoSpaceDE/>
        <w:autoSpaceDN/>
        <w:textAlignment w:val="baseline"/>
        <w:rPr>
          <w:sz w:val="24"/>
          <w:szCs w:val="24"/>
          <w:lang w:val="en-US" w:eastAsia="en-GB"/>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1620"/>
        <w:gridCol w:w="3300"/>
      </w:tblGrid>
      <w:tr w:rsidR="00F53984" w:rsidRPr="00393FD9" w14:paraId="29FB6944" w14:textId="77777777" w:rsidTr="00F53984">
        <w:trPr>
          <w:trHeight w:val="300"/>
        </w:trPr>
        <w:tc>
          <w:tcPr>
            <w:tcW w:w="83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38E024E" w14:textId="6A594055" w:rsidR="00F53984" w:rsidRPr="00393FD9" w:rsidRDefault="00F53984" w:rsidP="00F53984">
            <w:pPr>
              <w:widowControl/>
              <w:autoSpaceDE/>
              <w:autoSpaceDN/>
              <w:ind w:left="2265" w:right="2235"/>
              <w:jc w:val="center"/>
              <w:textAlignment w:val="baseline"/>
              <w:divId w:val="380177758"/>
              <w:rPr>
                <w:sz w:val="24"/>
                <w:szCs w:val="24"/>
                <w:lang w:val="en-US" w:eastAsia="en-GB"/>
              </w:rPr>
            </w:pPr>
            <w:r w:rsidRPr="00393FD9">
              <w:rPr>
                <w:b/>
                <w:bCs/>
                <w:sz w:val="24"/>
                <w:szCs w:val="24"/>
                <w:lang w:val="en-US" w:eastAsia="en-GB"/>
              </w:rPr>
              <w:t xml:space="preserve">Legal </w:t>
            </w:r>
            <w:r w:rsidR="00393FD9" w:rsidRPr="00393FD9">
              <w:rPr>
                <w:b/>
                <w:bCs/>
                <w:sz w:val="24"/>
                <w:szCs w:val="24"/>
                <w:lang w:val="en-US" w:eastAsia="en-GB"/>
              </w:rPr>
              <w:t>Basi</w:t>
            </w:r>
            <w:r w:rsidRPr="00393FD9">
              <w:rPr>
                <w:b/>
                <w:bCs/>
                <w:sz w:val="24"/>
                <w:szCs w:val="24"/>
                <w:lang w:val="en-US" w:eastAsia="en-GB"/>
              </w:rPr>
              <w:t>s for the Implementation of the Directive</w:t>
            </w:r>
            <w:r w:rsidRPr="00393FD9">
              <w:rPr>
                <w:sz w:val="24"/>
                <w:szCs w:val="24"/>
                <w:lang w:val="en-US" w:eastAsia="en-GB"/>
              </w:rPr>
              <w:t> </w:t>
            </w:r>
          </w:p>
        </w:tc>
      </w:tr>
      <w:tr w:rsidR="00F53984" w:rsidRPr="00393FD9" w14:paraId="2A9E227F" w14:textId="77777777" w:rsidTr="00F53984">
        <w:trPr>
          <w:trHeight w:val="180"/>
        </w:trPr>
        <w:tc>
          <w:tcPr>
            <w:tcW w:w="3405" w:type="dxa"/>
            <w:tcBorders>
              <w:top w:val="single" w:sz="6" w:space="0" w:color="000000"/>
              <w:left w:val="single" w:sz="6" w:space="0" w:color="000000"/>
              <w:bottom w:val="nil"/>
              <w:right w:val="single" w:sz="6" w:space="0" w:color="000000"/>
            </w:tcBorders>
            <w:shd w:val="clear" w:color="auto" w:fill="FFFFFF"/>
            <w:hideMark/>
          </w:tcPr>
          <w:p w14:paraId="2D022428" w14:textId="169EA3FC" w:rsidR="00F53984" w:rsidRPr="00393FD9" w:rsidRDefault="00F53984" w:rsidP="00F53984">
            <w:pPr>
              <w:widowControl/>
              <w:autoSpaceDE/>
              <w:autoSpaceDN/>
              <w:ind w:left="90"/>
              <w:textAlignment w:val="baseline"/>
              <w:rPr>
                <w:sz w:val="24"/>
                <w:szCs w:val="24"/>
                <w:lang w:val="en-US" w:eastAsia="en-GB"/>
              </w:rPr>
            </w:pPr>
            <w:r w:rsidRPr="00393FD9">
              <w:rPr>
                <w:b/>
                <w:bCs/>
                <w:sz w:val="24"/>
                <w:szCs w:val="24"/>
                <w:lang w:val="en-US" w:eastAsia="en-GB"/>
              </w:rPr>
              <w:t>Rel</w:t>
            </w:r>
            <w:r w:rsidR="00393FD9" w:rsidRPr="00393FD9">
              <w:rPr>
                <w:b/>
                <w:bCs/>
                <w:sz w:val="24"/>
                <w:szCs w:val="24"/>
                <w:lang w:val="en-US" w:eastAsia="en-GB"/>
              </w:rPr>
              <w:t>evant</w:t>
            </w:r>
            <w:r w:rsidRPr="00393FD9">
              <w:rPr>
                <w:b/>
                <w:bCs/>
                <w:sz w:val="24"/>
                <w:szCs w:val="24"/>
                <w:lang w:val="en-US" w:eastAsia="en-GB"/>
              </w:rPr>
              <w:t xml:space="preserve"> Board</w:t>
            </w:r>
            <w:r w:rsidRPr="00393FD9">
              <w:rPr>
                <w:sz w:val="24"/>
                <w:szCs w:val="24"/>
                <w:lang w:val="en-US" w:eastAsia="en-GB"/>
              </w:rPr>
              <w:t> </w:t>
            </w:r>
          </w:p>
        </w:tc>
        <w:tc>
          <w:tcPr>
            <w:tcW w:w="1620" w:type="dxa"/>
            <w:tcBorders>
              <w:top w:val="single" w:sz="6" w:space="0" w:color="000000"/>
              <w:left w:val="single" w:sz="6" w:space="0" w:color="000000"/>
              <w:bottom w:val="nil"/>
              <w:right w:val="single" w:sz="6" w:space="0" w:color="000000"/>
            </w:tcBorders>
            <w:shd w:val="clear" w:color="auto" w:fill="FFFFFF"/>
            <w:hideMark/>
          </w:tcPr>
          <w:p w14:paraId="4631CCD3" w14:textId="77777777" w:rsidR="00F53984" w:rsidRPr="00393FD9" w:rsidRDefault="00F53984" w:rsidP="00F53984">
            <w:pPr>
              <w:widowControl/>
              <w:autoSpaceDE/>
              <w:autoSpaceDN/>
              <w:ind w:left="75"/>
              <w:textAlignment w:val="baseline"/>
              <w:rPr>
                <w:sz w:val="24"/>
                <w:szCs w:val="24"/>
                <w:lang w:val="en-US" w:eastAsia="en-GB"/>
              </w:rPr>
            </w:pPr>
            <w:r w:rsidRPr="00393FD9">
              <w:rPr>
                <w:b/>
                <w:bCs/>
                <w:sz w:val="24"/>
                <w:szCs w:val="24"/>
                <w:lang w:val="en-US" w:eastAsia="en-GB"/>
              </w:rPr>
              <w:t>Decision Date</w:t>
            </w:r>
            <w:r w:rsidRPr="00393FD9">
              <w:rPr>
                <w:sz w:val="24"/>
                <w:szCs w:val="24"/>
                <w:lang w:val="en-US" w:eastAsia="en-GB"/>
              </w:rPr>
              <w:t> </w:t>
            </w:r>
          </w:p>
        </w:tc>
        <w:tc>
          <w:tcPr>
            <w:tcW w:w="3285" w:type="dxa"/>
            <w:tcBorders>
              <w:top w:val="single" w:sz="6" w:space="0" w:color="000000"/>
              <w:left w:val="single" w:sz="6" w:space="0" w:color="000000"/>
              <w:bottom w:val="nil"/>
              <w:right w:val="single" w:sz="6" w:space="0" w:color="000000"/>
            </w:tcBorders>
            <w:shd w:val="clear" w:color="auto" w:fill="FFFFFF"/>
            <w:hideMark/>
          </w:tcPr>
          <w:p w14:paraId="7F8BA0A0" w14:textId="77777777" w:rsidR="00F53984" w:rsidRPr="00393FD9" w:rsidRDefault="00F53984" w:rsidP="00F53984">
            <w:pPr>
              <w:widowControl/>
              <w:autoSpaceDE/>
              <w:autoSpaceDN/>
              <w:ind w:left="90"/>
              <w:textAlignment w:val="baseline"/>
              <w:rPr>
                <w:sz w:val="24"/>
                <w:szCs w:val="24"/>
                <w:lang w:val="en-US" w:eastAsia="en-GB"/>
              </w:rPr>
            </w:pPr>
            <w:r w:rsidRPr="00393FD9">
              <w:rPr>
                <w:b/>
                <w:bCs/>
                <w:sz w:val="24"/>
                <w:szCs w:val="24"/>
                <w:lang w:val="en-US" w:eastAsia="en-GB"/>
              </w:rPr>
              <w:t>Decision Number</w:t>
            </w:r>
            <w:r w:rsidRPr="00393FD9">
              <w:rPr>
                <w:sz w:val="24"/>
                <w:szCs w:val="24"/>
                <w:lang w:val="en-US" w:eastAsia="en-GB"/>
              </w:rPr>
              <w:t> </w:t>
            </w:r>
          </w:p>
        </w:tc>
      </w:tr>
      <w:tr w:rsidR="00F53984" w:rsidRPr="00393FD9" w14:paraId="2EFB4C7F" w14:textId="77777777" w:rsidTr="00F53984">
        <w:trPr>
          <w:trHeight w:val="90"/>
        </w:trPr>
        <w:tc>
          <w:tcPr>
            <w:tcW w:w="3405" w:type="dxa"/>
            <w:tcBorders>
              <w:top w:val="nil"/>
              <w:left w:val="single" w:sz="6" w:space="0" w:color="000000"/>
              <w:bottom w:val="single" w:sz="6" w:space="0" w:color="000000"/>
              <w:right w:val="single" w:sz="6" w:space="0" w:color="000000"/>
            </w:tcBorders>
            <w:shd w:val="clear" w:color="auto" w:fill="D9D9D9"/>
            <w:hideMark/>
          </w:tcPr>
          <w:p w14:paraId="0F9E2C18" w14:textId="77777777" w:rsidR="00F53984" w:rsidRPr="00393FD9" w:rsidRDefault="00F53984" w:rsidP="00F53984">
            <w:pPr>
              <w:widowControl/>
              <w:autoSpaceDE/>
              <w:autoSpaceDN/>
              <w:textAlignment w:val="baseline"/>
              <w:rPr>
                <w:sz w:val="24"/>
                <w:szCs w:val="24"/>
                <w:lang w:val="en-US" w:eastAsia="en-GB"/>
              </w:rPr>
            </w:pPr>
            <w:r w:rsidRPr="00393FD9">
              <w:rPr>
                <w:b/>
                <w:bCs/>
                <w:sz w:val="24"/>
                <w:szCs w:val="24"/>
                <w:lang w:val="en-US" w:eastAsia="en-GB"/>
              </w:rPr>
              <w:t> </w:t>
            </w:r>
            <w:r w:rsidRPr="00393FD9">
              <w:rPr>
                <w:sz w:val="24"/>
                <w:szCs w:val="24"/>
                <w:lang w:val="en-US" w:eastAsia="en-GB"/>
              </w:rPr>
              <w:t> </w:t>
            </w:r>
          </w:p>
        </w:tc>
        <w:tc>
          <w:tcPr>
            <w:tcW w:w="1620" w:type="dxa"/>
            <w:tcBorders>
              <w:top w:val="nil"/>
              <w:left w:val="single" w:sz="6" w:space="0" w:color="000000"/>
              <w:bottom w:val="single" w:sz="6" w:space="0" w:color="000000"/>
              <w:right w:val="single" w:sz="6" w:space="0" w:color="000000"/>
            </w:tcBorders>
            <w:shd w:val="clear" w:color="auto" w:fill="D9D9D9"/>
            <w:hideMark/>
          </w:tcPr>
          <w:p w14:paraId="420E52E9" w14:textId="77777777" w:rsidR="00F53984" w:rsidRPr="00393FD9" w:rsidRDefault="00F53984" w:rsidP="00F53984">
            <w:pPr>
              <w:widowControl/>
              <w:autoSpaceDE/>
              <w:autoSpaceDN/>
              <w:textAlignment w:val="baseline"/>
              <w:rPr>
                <w:sz w:val="24"/>
                <w:szCs w:val="24"/>
                <w:lang w:val="en-US" w:eastAsia="en-GB"/>
              </w:rPr>
            </w:pPr>
            <w:r w:rsidRPr="00393FD9">
              <w:rPr>
                <w:b/>
                <w:bCs/>
                <w:sz w:val="24"/>
                <w:szCs w:val="24"/>
                <w:lang w:val="en-US" w:eastAsia="en-GB"/>
              </w:rPr>
              <w:t> </w:t>
            </w:r>
            <w:r w:rsidRPr="00393FD9">
              <w:rPr>
                <w:sz w:val="24"/>
                <w:szCs w:val="24"/>
                <w:lang w:val="en-US" w:eastAsia="en-GB"/>
              </w:rPr>
              <w:t> </w:t>
            </w:r>
          </w:p>
        </w:tc>
        <w:tc>
          <w:tcPr>
            <w:tcW w:w="3285" w:type="dxa"/>
            <w:tcBorders>
              <w:top w:val="nil"/>
              <w:left w:val="single" w:sz="6" w:space="0" w:color="000000"/>
              <w:bottom w:val="single" w:sz="6" w:space="0" w:color="000000"/>
              <w:right w:val="single" w:sz="6" w:space="0" w:color="000000"/>
            </w:tcBorders>
            <w:shd w:val="clear" w:color="auto" w:fill="D9D9D9"/>
            <w:hideMark/>
          </w:tcPr>
          <w:p w14:paraId="3A8F8558"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tc>
      </w:tr>
      <w:tr w:rsidR="00F53984" w:rsidRPr="00393FD9" w14:paraId="5477CAF5" w14:textId="77777777" w:rsidTr="00F53984">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9B28192"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021AB49" w14:textId="77777777" w:rsidR="00F53984" w:rsidRPr="00393FD9" w:rsidRDefault="00F53984" w:rsidP="00F53984">
            <w:pPr>
              <w:widowControl/>
              <w:autoSpaceDE/>
              <w:autoSpaceDN/>
              <w:ind w:left="75"/>
              <w:textAlignment w:val="baseline"/>
              <w:rPr>
                <w:sz w:val="24"/>
                <w:szCs w:val="24"/>
                <w:lang w:val="en-US" w:eastAsia="en-GB"/>
              </w:rPr>
            </w:pPr>
            <w:r w:rsidRPr="00393FD9">
              <w:rPr>
                <w:sz w:val="24"/>
                <w:szCs w:val="24"/>
                <w:lang w:val="en-US" w:eastAsia="en-GB"/>
              </w:rPr>
              <w:t>24/12/2019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6B4E311"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2019/14  </w:t>
            </w:r>
          </w:p>
        </w:tc>
      </w:tr>
      <w:tr w:rsidR="00F53984" w:rsidRPr="00393FD9" w14:paraId="15319B0A"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2B1F34C"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FCF595D" w14:textId="77777777" w:rsidR="00F53984" w:rsidRPr="00393FD9" w:rsidRDefault="00F53984" w:rsidP="00F53984">
            <w:pPr>
              <w:widowControl/>
              <w:autoSpaceDE/>
              <w:autoSpaceDN/>
              <w:ind w:left="75"/>
              <w:textAlignment w:val="baseline"/>
              <w:rPr>
                <w:sz w:val="24"/>
                <w:szCs w:val="24"/>
                <w:lang w:val="en-US" w:eastAsia="en-GB"/>
              </w:rPr>
            </w:pPr>
            <w:r w:rsidRPr="00393FD9">
              <w:rPr>
                <w:sz w:val="24"/>
                <w:szCs w:val="24"/>
                <w:lang w:val="en-US" w:eastAsia="en-GB"/>
              </w:rPr>
              <w:t>09/01/2020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60A42BCF"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2020/01  </w:t>
            </w:r>
          </w:p>
        </w:tc>
      </w:tr>
      <w:tr w:rsidR="00F53984" w:rsidRPr="00393FD9" w14:paraId="73A5F869" w14:textId="77777777" w:rsidTr="00F53984">
        <w:trPr>
          <w:trHeight w:val="405"/>
        </w:trPr>
        <w:tc>
          <w:tcPr>
            <w:tcW w:w="83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B158542" w14:textId="59791849" w:rsidR="00F53984" w:rsidRPr="00393FD9" w:rsidRDefault="00F53984" w:rsidP="00F53984">
            <w:pPr>
              <w:widowControl/>
              <w:autoSpaceDE/>
              <w:autoSpaceDN/>
              <w:ind w:left="3750" w:right="2415" w:hanging="1230"/>
              <w:textAlignment w:val="baseline"/>
              <w:rPr>
                <w:sz w:val="24"/>
                <w:szCs w:val="24"/>
                <w:lang w:val="en-US" w:eastAsia="en-GB"/>
              </w:rPr>
            </w:pPr>
            <w:r w:rsidRPr="00393FD9">
              <w:rPr>
                <w:b/>
                <w:bCs/>
                <w:sz w:val="24"/>
                <w:szCs w:val="24"/>
                <w:lang w:val="en-US" w:eastAsia="en-GB"/>
              </w:rPr>
              <w:t xml:space="preserve">Legal </w:t>
            </w:r>
            <w:r w:rsidR="00393FD9" w:rsidRPr="00393FD9">
              <w:rPr>
                <w:b/>
                <w:bCs/>
                <w:sz w:val="24"/>
                <w:szCs w:val="24"/>
                <w:lang w:val="en-US" w:eastAsia="en-GB"/>
              </w:rPr>
              <w:t>Basis</w:t>
            </w:r>
            <w:r w:rsidRPr="00393FD9">
              <w:rPr>
                <w:b/>
                <w:bCs/>
                <w:sz w:val="24"/>
                <w:szCs w:val="24"/>
                <w:lang w:val="en-US" w:eastAsia="en-GB"/>
              </w:rPr>
              <w:t xml:space="preserve"> for Amendments to the Directive</w:t>
            </w:r>
            <w:r w:rsidRPr="00393FD9">
              <w:rPr>
                <w:sz w:val="24"/>
                <w:szCs w:val="24"/>
                <w:lang w:val="en-US" w:eastAsia="en-GB"/>
              </w:rPr>
              <w:t> </w:t>
            </w:r>
          </w:p>
        </w:tc>
      </w:tr>
      <w:tr w:rsidR="00F53984" w:rsidRPr="00393FD9" w14:paraId="65E75CE3" w14:textId="77777777" w:rsidTr="00F53984">
        <w:trPr>
          <w:trHeight w:val="180"/>
        </w:trPr>
        <w:tc>
          <w:tcPr>
            <w:tcW w:w="3405" w:type="dxa"/>
            <w:tcBorders>
              <w:top w:val="single" w:sz="6" w:space="0" w:color="000000"/>
              <w:left w:val="single" w:sz="6" w:space="0" w:color="000000"/>
              <w:bottom w:val="nil"/>
              <w:right w:val="single" w:sz="6" w:space="0" w:color="000000"/>
            </w:tcBorders>
            <w:shd w:val="clear" w:color="auto" w:fill="FFFFFF"/>
            <w:hideMark/>
          </w:tcPr>
          <w:p w14:paraId="4137C044" w14:textId="2FBC785A" w:rsidR="00F53984" w:rsidRPr="00393FD9" w:rsidRDefault="00F53984" w:rsidP="00F53984">
            <w:pPr>
              <w:widowControl/>
              <w:autoSpaceDE/>
              <w:autoSpaceDN/>
              <w:ind w:left="90"/>
              <w:textAlignment w:val="baseline"/>
              <w:rPr>
                <w:sz w:val="24"/>
                <w:szCs w:val="24"/>
                <w:lang w:val="en-US" w:eastAsia="en-GB"/>
              </w:rPr>
            </w:pPr>
            <w:r w:rsidRPr="00393FD9">
              <w:rPr>
                <w:b/>
                <w:bCs/>
                <w:sz w:val="24"/>
                <w:szCs w:val="24"/>
                <w:lang w:val="en-US" w:eastAsia="en-GB"/>
              </w:rPr>
              <w:t>Rel</w:t>
            </w:r>
            <w:r w:rsidR="00393FD9" w:rsidRPr="00393FD9">
              <w:rPr>
                <w:b/>
                <w:bCs/>
                <w:sz w:val="24"/>
                <w:szCs w:val="24"/>
                <w:lang w:val="en-US" w:eastAsia="en-GB"/>
              </w:rPr>
              <w:t>evant</w:t>
            </w:r>
            <w:r w:rsidRPr="00393FD9">
              <w:rPr>
                <w:b/>
                <w:bCs/>
                <w:sz w:val="24"/>
                <w:szCs w:val="24"/>
                <w:lang w:val="en-US" w:eastAsia="en-GB"/>
              </w:rPr>
              <w:t xml:space="preserve"> Board</w:t>
            </w:r>
            <w:r w:rsidRPr="00393FD9">
              <w:rPr>
                <w:sz w:val="24"/>
                <w:szCs w:val="24"/>
                <w:lang w:val="en-US" w:eastAsia="en-GB"/>
              </w:rPr>
              <w:t> </w:t>
            </w:r>
          </w:p>
        </w:tc>
        <w:tc>
          <w:tcPr>
            <w:tcW w:w="1620" w:type="dxa"/>
            <w:tcBorders>
              <w:top w:val="single" w:sz="6" w:space="0" w:color="000000"/>
              <w:left w:val="single" w:sz="6" w:space="0" w:color="000000"/>
              <w:bottom w:val="nil"/>
              <w:right w:val="single" w:sz="6" w:space="0" w:color="000000"/>
            </w:tcBorders>
            <w:shd w:val="clear" w:color="auto" w:fill="FFFFFF"/>
            <w:hideMark/>
          </w:tcPr>
          <w:p w14:paraId="12D7CEBE" w14:textId="77777777" w:rsidR="00F53984" w:rsidRPr="00393FD9" w:rsidRDefault="00F53984" w:rsidP="00F53984">
            <w:pPr>
              <w:widowControl/>
              <w:autoSpaceDE/>
              <w:autoSpaceDN/>
              <w:ind w:left="75"/>
              <w:textAlignment w:val="baseline"/>
              <w:rPr>
                <w:sz w:val="24"/>
                <w:szCs w:val="24"/>
                <w:lang w:val="en-US" w:eastAsia="en-GB"/>
              </w:rPr>
            </w:pPr>
            <w:r w:rsidRPr="00393FD9">
              <w:rPr>
                <w:b/>
                <w:bCs/>
                <w:sz w:val="24"/>
                <w:szCs w:val="24"/>
                <w:lang w:val="en-US" w:eastAsia="en-GB"/>
              </w:rPr>
              <w:t>Decision Date</w:t>
            </w:r>
            <w:r w:rsidRPr="00393FD9">
              <w:rPr>
                <w:sz w:val="24"/>
                <w:szCs w:val="24"/>
                <w:lang w:val="en-US" w:eastAsia="en-GB"/>
              </w:rPr>
              <w:t> </w:t>
            </w:r>
          </w:p>
        </w:tc>
        <w:tc>
          <w:tcPr>
            <w:tcW w:w="3285" w:type="dxa"/>
            <w:tcBorders>
              <w:top w:val="single" w:sz="6" w:space="0" w:color="000000"/>
              <w:left w:val="single" w:sz="6" w:space="0" w:color="000000"/>
              <w:bottom w:val="nil"/>
              <w:right w:val="single" w:sz="6" w:space="0" w:color="000000"/>
            </w:tcBorders>
            <w:shd w:val="clear" w:color="auto" w:fill="FFFFFF"/>
            <w:hideMark/>
          </w:tcPr>
          <w:p w14:paraId="7C2300EC" w14:textId="77777777" w:rsidR="00F53984" w:rsidRPr="00393FD9" w:rsidRDefault="00F53984" w:rsidP="00F53984">
            <w:pPr>
              <w:widowControl/>
              <w:autoSpaceDE/>
              <w:autoSpaceDN/>
              <w:ind w:left="90"/>
              <w:textAlignment w:val="baseline"/>
              <w:rPr>
                <w:sz w:val="24"/>
                <w:szCs w:val="24"/>
                <w:lang w:val="en-US" w:eastAsia="en-GB"/>
              </w:rPr>
            </w:pPr>
            <w:r w:rsidRPr="00393FD9">
              <w:rPr>
                <w:b/>
                <w:bCs/>
                <w:sz w:val="24"/>
                <w:szCs w:val="24"/>
                <w:lang w:val="en-US" w:eastAsia="en-GB"/>
              </w:rPr>
              <w:t>Decision Number</w:t>
            </w:r>
            <w:r w:rsidRPr="00393FD9">
              <w:rPr>
                <w:sz w:val="24"/>
                <w:szCs w:val="24"/>
                <w:lang w:val="en-US" w:eastAsia="en-GB"/>
              </w:rPr>
              <w:t> </w:t>
            </w:r>
          </w:p>
        </w:tc>
      </w:tr>
      <w:tr w:rsidR="00F53984" w:rsidRPr="00393FD9" w14:paraId="458418AC" w14:textId="77777777" w:rsidTr="00F53984">
        <w:trPr>
          <w:trHeight w:val="90"/>
        </w:trPr>
        <w:tc>
          <w:tcPr>
            <w:tcW w:w="3405" w:type="dxa"/>
            <w:tcBorders>
              <w:top w:val="nil"/>
              <w:left w:val="single" w:sz="6" w:space="0" w:color="000000"/>
              <w:bottom w:val="single" w:sz="6" w:space="0" w:color="000000"/>
              <w:right w:val="single" w:sz="6" w:space="0" w:color="000000"/>
            </w:tcBorders>
            <w:shd w:val="clear" w:color="auto" w:fill="D9D9D9"/>
            <w:hideMark/>
          </w:tcPr>
          <w:p w14:paraId="77E353BE"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tc>
        <w:tc>
          <w:tcPr>
            <w:tcW w:w="1620" w:type="dxa"/>
            <w:tcBorders>
              <w:top w:val="nil"/>
              <w:left w:val="single" w:sz="6" w:space="0" w:color="000000"/>
              <w:bottom w:val="single" w:sz="6" w:space="0" w:color="000000"/>
              <w:right w:val="single" w:sz="6" w:space="0" w:color="000000"/>
            </w:tcBorders>
            <w:shd w:val="clear" w:color="auto" w:fill="D9D9D9"/>
            <w:hideMark/>
          </w:tcPr>
          <w:p w14:paraId="671093B6"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tc>
        <w:tc>
          <w:tcPr>
            <w:tcW w:w="3285" w:type="dxa"/>
            <w:tcBorders>
              <w:top w:val="nil"/>
              <w:left w:val="single" w:sz="6" w:space="0" w:color="000000"/>
              <w:bottom w:val="single" w:sz="6" w:space="0" w:color="000000"/>
              <w:right w:val="single" w:sz="6" w:space="0" w:color="000000"/>
            </w:tcBorders>
            <w:shd w:val="clear" w:color="auto" w:fill="D9D9D9"/>
            <w:hideMark/>
          </w:tcPr>
          <w:p w14:paraId="01FF9858"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tc>
      </w:tr>
      <w:tr w:rsidR="00F53984" w:rsidRPr="00393FD9" w14:paraId="28AE506C"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7B35ADF"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6B20C6E"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03/07/2020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6793B5B2"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2020/13  </w:t>
            </w:r>
          </w:p>
        </w:tc>
      </w:tr>
      <w:tr w:rsidR="00F53984" w:rsidRPr="00393FD9" w14:paraId="52C5B2ED"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2500225"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26F2727"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23/07/2020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4D3DB140"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2020/05  </w:t>
            </w:r>
          </w:p>
        </w:tc>
      </w:tr>
      <w:tr w:rsidR="00F53984" w:rsidRPr="00393FD9" w14:paraId="5E02667E"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56DFD4D"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79B2639"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16/10/2020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46163BD6"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2020/18  </w:t>
            </w:r>
          </w:p>
        </w:tc>
      </w:tr>
      <w:tr w:rsidR="00F53984" w:rsidRPr="00393FD9" w14:paraId="05B7F904"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D22E33E"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E74717A"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12/11/2020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43238C0"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2020/09  </w:t>
            </w:r>
          </w:p>
        </w:tc>
      </w:tr>
      <w:tr w:rsidR="00F53984" w:rsidRPr="00393FD9" w14:paraId="34732DFD" w14:textId="77777777" w:rsidTr="00F53984">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DD8CB11"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0F3495C"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04/12/2020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051FD68"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2020/04  </w:t>
            </w:r>
          </w:p>
        </w:tc>
      </w:tr>
      <w:tr w:rsidR="00F53984" w:rsidRPr="00393FD9" w14:paraId="254997BD"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1B81286"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DAB6513"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07/01/2021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43516983"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2021/01  </w:t>
            </w:r>
          </w:p>
        </w:tc>
      </w:tr>
      <w:tr w:rsidR="00F53984" w:rsidRPr="00393FD9" w14:paraId="44DAF3B3"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34EFCA3"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83EBDEC"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24/09/2021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A08F639"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2021/13  </w:t>
            </w:r>
          </w:p>
        </w:tc>
      </w:tr>
      <w:tr w:rsidR="00F53984" w:rsidRPr="00393FD9" w14:paraId="1227A943"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EC3F1C5"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E1EE0F1"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08/10/2021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61A8573D"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2021/08  </w:t>
            </w:r>
          </w:p>
        </w:tc>
      </w:tr>
      <w:tr w:rsidR="00F53984" w:rsidRPr="00393FD9" w14:paraId="1F8DC6D9"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6952A9C"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3907025"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28/01/2022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072B349B"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2022/01  </w:t>
            </w:r>
          </w:p>
        </w:tc>
      </w:tr>
      <w:tr w:rsidR="00F53984" w:rsidRPr="00393FD9" w14:paraId="20699EED"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D123093"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DDE44A7"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10.03.2022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2FC9EEC"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2022/03  </w:t>
            </w:r>
          </w:p>
        </w:tc>
      </w:tr>
      <w:tr w:rsidR="00F53984" w:rsidRPr="00393FD9" w14:paraId="50233D80"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F029FC0"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 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2B73E52"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06.04.2022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ADECB1E"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2022/06  </w:t>
            </w:r>
          </w:p>
        </w:tc>
      </w:tr>
      <w:tr w:rsidR="00F53984" w:rsidRPr="00393FD9" w14:paraId="49A1CCEB"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2FB3E39"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 Senate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B8F1209"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29.03.2022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2AB3AA87"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2022/05  </w:t>
            </w:r>
          </w:p>
        </w:tc>
      </w:tr>
      <w:tr w:rsidR="00F53984" w:rsidRPr="00393FD9" w14:paraId="6699C721" w14:textId="77777777" w:rsidTr="00F53984">
        <w:trPr>
          <w:trHeight w:val="27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F3F1EF9" w14:textId="77777777" w:rsidR="00F53984" w:rsidRPr="00393FD9" w:rsidRDefault="00F53984" w:rsidP="00F53984">
            <w:pPr>
              <w:widowControl/>
              <w:autoSpaceDE/>
              <w:autoSpaceDN/>
              <w:ind w:left="90"/>
              <w:textAlignment w:val="baseline"/>
              <w:rPr>
                <w:sz w:val="24"/>
                <w:szCs w:val="24"/>
                <w:lang w:val="en-US" w:eastAsia="en-GB"/>
              </w:rPr>
            </w:pPr>
            <w:r w:rsidRPr="00393FD9">
              <w:rPr>
                <w:sz w:val="24"/>
                <w:szCs w:val="24"/>
                <w:lang w:val="en-US" w:eastAsia="en-GB"/>
              </w:rPr>
              <w:t>Board of Trustees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3941ADD"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17.05.2022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3D7530C"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2022/04  </w:t>
            </w:r>
          </w:p>
        </w:tc>
      </w:tr>
    </w:tbl>
    <w:p w14:paraId="347919AD"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24DACFC6"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7961B52B"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34703572"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4FBF35F2"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75857574" w14:textId="77777777" w:rsidR="00F53984" w:rsidRPr="00393FD9" w:rsidRDefault="00F53984" w:rsidP="00F53984">
      <w:pPr>
        <w:widowControl/>
        <w:autoSpaceDE/>
        <w:autoSpaceDN/>
        <w:textAlignment w:val="baseline"/>
        <w:rPr>
          <w:sz w:val="24"/>
          <w:szCs w:val="24"/>
          <w:lang w:val="en-US" w:eastAsia="en-GB"/>
        </w:rPr>
      </w:pPr>
      <w:r w:rsidRPr="00393FD9">
        <w:rPr>
          <w:sz w:val="24"/>
          <w:szCs w:val="24"/>
          <w:lang w:val="en-US" w:eastAsia="en-GB"/>
        </w:rPr>
        <w:t> </w:t>
      </w:r>
    </w:p>
    <w:p w14:paraId="13817EA8" w14:textId="77777777" w:rsidR="001164D0" w:rsidRPr="00393FD9" w:rsidRDefault="001164D0">
      <w:pPr>
        <w:pStyle w:val="GvdeMetni"/>
        <w:spacing w:before="76"/>
        <w:ind w:left="306"/>
        <w:jc w:val="both"/>
        <w:rPr>
          <w:lang w:val="en-US"/>
        </w:rPr>
      </w:pPr>
    </w:p>
    <w:sectPr w:rsidR="001164D0" w:rsidRPr="00393FD9">
      <w:pgSz w:w="11910" w:h="16840"/>
      <w:pgMar w:top="1320" w:right="130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104"/>
    <w:multiLevelType w:val="multilevel"/>
    <w:tmpl w:val="D320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20C81"/>
    <w:multiLevelType w:val="hybridMultilevel"/>
    <w:tmpl w:val="E288104C"/>
    <w:lvl w:ilvl="0" w:tplc="9AAC4F4A">
      <w:start w:val="2"/>
      <w:numFmt w:val="decimal"/>
      <w:lvlText w:val="(%1)"/>
      <w:lvlJc w:val="left"/>
      <w:pPr>
        <w:ind w:left="477" w:hanging="341"/>
      </w:pPr>
      <w:rPr>
        <w:rFonts w:ascii="Times New Roman" w:eastAsia="Times New Roman" w:hAnsi="Times New Roman" w:cs="Times New Roman" w:hint="default"/>
        <w:w w:val="99"/>
        <w:sz w:val="24"/>
        <w:szCs w:val="24"/>
        <w:lang w:val="tr-TR" w:eastAsia="en-US" w:bidi="ar-SA"/>
      </w:rPr>
    </w:lvl>
    <w:lvl w:ilvl="1" w:tplc="1CBCD8E2">
      <w:start w:val="1"/>
      <w:numFmt w:val="lowerLetter"/>
      <w:lvlText w:val="%2)"/>
      <w:lvlJc w:val="left"/>
      <w:pPr>
        <w:ind w:left="306" w:hanging="312"/>
      </w:pPr>
      <w:rPr>
        <w:rFonts w:ascii="Times New Roman" w:eastAsia="Times New Roman" w:hAnsi="Times New Roman" w:cs="Times New Roman" w:hint="default"/>
        <w:spacing w:val="-4"/>
        <w:w w:val="99"/>
        <w:sz w:val="24"/>
        <w:szCs w:val="24"/>
        <w:lang w:val="tr-TR" w:eastAsia="en-US" w:bidi="ar-SA"/>
      </w:rPr>
    </w:lvl>
    <w:lvl w:ilvl="2" w:tplc="1454601C">
      <w:numFmt w:val="bullet"/>
      <w:lvlText w:val="•"/>
      <w:lvlJc w:val="left"/>
      <w:pPr>
        <w:ind w:left="560" w:hanging="312"/>
      </w:pPr>
      <w:rPr>
        <w:rFonts w:hint="default"/>
        <w:lang w:val="tr-TR" w:eastAsia="en-US" w:bidi="ar-SA"/>
      </w:rPr>
    </w:lvl>
    <w:lvl w:ilvl="3" w:tplc="AE7E9F44">
      <w:numFmt w:val="bullet"/>
      <w:lvlText w:val="•"/>
      <w:lvlJc w:val="left"/>
      <w:pPr>
        <w:ind w:left="1655" w:hanging="312"/>
      </w:pPr>
      <w:rPr>
        <w:rFonts w:hint="default"/>
        <w:lang w:val="tr-TR" w:eastAsia="en-US" w:bidi="ar-SA"/>
      </w:rPr>
    </w:lvl>
    <w:lvl w:ilvl="4" w:tplc="887C5E66">
      <w:numFmt w:val="bullet"/>
      <w:lvlText w:val="•"/>
      <w:lvlJc w:val="left"/>
      <w:pPr>
        <w:ind w:left="2751" w:hanging="312"/>
      </w:pPr>
      <w:rPr>
        <w:rFonts w:hint="default"/>
        <w:lang w:val="tr-TR" w:eastAsia="en-US" w:bidi="ar-SA"/>
      </w:rPr>
    </w:lvl>
    <w:lvl w:ilvl="5" w:tplc="C5F6F250">
      <w:numFmt w:val="bullet"/>
      <w:lvlText w:val="•"/>
      <w:lvlJc w:val="left"/>
      <w:pPr>
        <w:ind w:left="3847" w:hanging="312"/>
      </w:pPr>
      <w:rPr>
        <w:rFonts w:hint="default"/>
        <w:lang w:val="tr-TR" w:eastAsia="en-US" w:bidi="ar-SA"/>
      </w:rPr>
    </w:lvl>
    <w:lvl w:ilvl="6" w:tplc="7F8A33EC">
      <w:numFmt w:val="bullet"/>
      <w:lvlText w:val="•"/>
      <w:lvlJc w:val="left"/>
      <w:pPr>
        <w:ind w:left="4943" w:hanging="312"/>
      </w:pPr>
      <w:rPr>
        <w:rFonts w:hint="default"/>
        <w:lang w:val="tr-TR" w:eastAsia="en-US" w:bidi="ar-SA"/>
      </w:rPr>
    </w:lvl>
    <w:lvl w:ilvl="7" w:tplc="4134C8AE">
      <w:numFmt w:val="bullet"/>
      <w:lvlText w:val="•"/>
      <w:lvlJc w:val="left"/>
      <w:pPr>
        <w:ind w:left="6039" w:hanging="312"/>
      </w:pPr>
      <w:rPr>
        <w:rFonts w:hint="default"/>
        <w:lang w:val="tr-TR" w:eastAsia="en-US" w:bidi="ar-SA"/>
      </w:rPr>
    </w:lvl>
    <w:lvl w:ilvl="8" w:tplc="5DD4F0DC">
      <w:numFmt w:val="bullet"/>
      <w:lvlText w:val="•"/>
      <w:lvlJc w:val="left"/>
      <w:pPr>
        <w:ind w:left="7134" w:hanging="312"/>
      </w:pPr>
      <w:rPr>
        <w:rFonts w:hint="default"/>
        <w:lang w:val="tr-TR" w:eastAsia="en-US" w:bidi="ar-SA"/>
      </w:rPr>
    </w:lvl>
  </w:abstractNum>
  <w:abstractNum w:abstractNumId="2" w15:restartNumberingAfterBreak="0">
    <w:nsid w:val="2200229F"/>
    <w:multiLevelType w:val="hybridMultilevel"/>
    <w:tmpl w:val="E6C6C542"/>
    <w:lvl w:ilvl="0" w:tplc="FD5C5BF0">
      <w:start w:val="1"/>
      <w:numFmt w:val="lowerLetter"/>
      <w:lvlText w:val="%1)"/>
      <w:lvlJc w:val="left"/>
      <w:pPr>
        <w:ind w:left="580" w:hanging="274"/>
      </w:pPr>
      <w:rPr>
        <w:rFonts w:ascii="Times New Roman" w:eastAsia="Times New Roman" w:hAnsi="Times New Roman" w:cs="Times New Roman" w:hint="default"/>
        <w:spacing w:val="-3"/>
        <w:w w:val="100"/>
        <w:sz w:val="22"/>
        <w:szCs w:val="22"/>
        <w:lang w:val="tr-TR" w:eastAsia="en-US" w:bidi="ar-SA"/>
      </w:rPr>
    </w:lvl>
    <w:lvl w:ilvl="1" w:tplc="A29CD51A">
      <w:numFmt w:val="bullet"/>
      <w:lvlText w:val="•"/>
      <w:lvlJc w:val="left"/>
      <w:pPr>
        <w:ind w:left="1454" w:hanging="274"/>
      </w:pPr>
      <w:rPr>
        <w:rFonts w:hint="default"/>
        <w:lang w:val="tr-TR" w:eastAsia="en-US" w:bidi="ar-SA"/>
      </w:rPr>
    </w:lvl>
    <w:lvl w:ilvl="2" w:tplc="C8E46BC8">
      <w:numFmt w:val="bullet"/>
      <w:lvlText w:val="•"/>
      <w:lvlJc w:val="left"/>
      <w:pPr>
        <w:ind w:left="2329" w:hanging="274"/>
      </w:pPr>
      <w:rPr>
        <w:rFonts w:hint="default"/>
        <w:lang w:val="tr-TR" w:eastAsia="en-US" w:bidi="ar-SA"/>
      </w:rPr>
    </w:lvl>
    <w:lvl w:ilvl="3" w:tplc="44723832">
      <w:numFmt w:val="bullet"/>
      <w:lvlText w:val="•"/>
      <w:lvlJc w:val="left"/>
      <w:pPr>
        <w:ind w:left="3203" w:hanging="274"/>
      </w:pPr>
      <w:rPr>
        <w:rFonts w:hint="default"/>
        <w:lang w:val="tr-TR" w:eastAsia="en-US" w:bidi="ar-SA"/>
      </w:rPr>
    </w:lvl>
    <w:lvl w:ilvl="4" w:tplc="4F0C0CE2">
      <w:numFmt w:val="bullet"/>
      <w:lvlText w:val="•"/>
      <w:lvlJc w:val="left"/>
      <w:pPr>
        <w:ind w:left="4078" w:hanging="274"/>
      </w:pPr>
      <w:rPr>
        <w:rFonts w:hint="default"/>
        <w:lang w:val="tr-TR" w:eastAsia="en-US" w:bidi="ar-SA"/>
      </w:rPr>
    </w:lvl>
    <w:lvl w:ilvl="5" w:tplc="76F8AD46">
      <w:numFmt w:val="bullet"/>
      <w:lvlText w:val="•"/>
      <w:lvlJc w:val="left"/>
      <w:pPr>
        <w:ind w:left="4953" w:hanging="274"/>
      </w:pPr>
      <w:rPr>
        <w:rFonts w:hint="default"/>
        <w:lang w:val="tr-TR" w:eastAsia="en-US" w:bidi="ar-SA"/>
      </w:rPr>
    </w:lvl>
    <w:lvl w:ilvl="6" w:tplc="F8161622">
      <w:numFmt w:val="bullet"/>
      <w:lvlText w:val="•"/>
      <w:lvlJc w:val="left"/>
      <w:pPr>
        <w:ind w:left="5827" w:hanging="274"/>
      </w:pPr>
      <w:rPr>
        <w:rFonts w:hint="default"/>
        <w:lang w:val="tr-TR" w:eastAsia="en-US" w:bidi="ar-SA"/>
      </w:rPr>
    </w:lvl>
    <w:lvl w:ilvl="7" w:tplc="89700F9C">
      <w:numFmt w:val="bullet"/>
      <w:lvlText w:val="•"/>
      <w:lvlJc w:val="left"/>
      <w:pPr>
        <w:ind w:left="6702" w:hanging="274"/>
      </w:pPr>
      <w:rPr>
        <w:rFonts w:hint="default"/>
        <w:lang w:val="tr-TR" w:eastAsia="en-US" w:bidi="ar-SA"/>
      </w:rPr>
    </w:lvl>
    <w:lvl w:ilvl="8" w:tplc="1FDA4754">
      <w:numFmt w:val="bullet"/>
      <w:lvlText w:val="•"/>
      <w:lvlJc w:val="left"/>
      <w:pPr>
        <w:ind w:left="7577" w:hanging="274"/>
      </w:pPr>
      <w:rPr>
        <w:rFonts w:hint="default"/>
        <w:lang w:val="tr-TR" w:eastAsia="en-US" w:bidi="ar-SA"/>
      </w:rPr>
    </w:lvl>
  </w:abstractNum>
  <w:abstractNum w:abstractNumId="3" w15:restartNumberingAfterBreak="0">
    <w:nsid w:val="2C4B7C68"/>
    <w:multiLevelType w:val="hybridMultilevel"/>
    <w:tmpl w:val="E9E0EE66"/>
    <w:lvl w:ilvl="0" w:tplc="65E8D3A0">
      <w:start w:val="1"/>
      <w:numFmt w:val="lowerLetter"/>
      <w:lvlText w:val="%1)"/>
      <w:lvlJc w:val="left"/>
      <w:pPr>
        <w:ind w:left="558" w:hanging="252"/>
      </w:pPr>
      <w:rPr>
        <w:rFonts w:ascii="Times New Roman" w:eastAsia="Times New Roman" w:hAnsi="Times New Roman" w:cs="Times New Roman" w:hint="default"/>
        <w:spacing w:val="-4"/>
        <w:w w:val="99"/>
        <w:sz w:val="24"/>
        <w:szCs w:val="24"/>
        <w:lang w:val="tr-TR" w:eastAsia="en-US" w:bidi="ar-SA"/>
      </w:rPr>
    </w:lvl>
    <w:lvl w:ilvl="1" w:tplc="4220170E">
      <w:numFmt w:val="bullet"/>
      <w:lvlText w:val="•"/>
      <w:lvlJc w:val="left"/>
      <w:pPr>
        <w:ind w:left="1436" w:hanging="252"/>
      </w:pPr>
      <w:rPr>
        <w:rFonts w:hint="default"/>
        <w:lang w:val="tr-TR" w:eastAsia="en-US" w:bidi="ar-SA"/>
      </w:rPr>
    </w:lvl>
    <w:lvl w:ilvl="2" w:tplc="D69CCE20">
      <w:numFmt w:val="bullet"/>
      <w:lvlText w:val="•"/>
      <w:lvlJc w:val="left"/>
      <w:pPr>
        <w:ind w:left="2313" w:hanging="252"/>
      </w:pPr>
      <w:rPr>
        <w:rFonts w:hint="default"/>
        <w:lang w:val="tr-TR" w:eastAsia="en-US" w:bidi="ar-SA"/>
      </w:rPr>
    </w:lvl>
    <w:lvl w:ilvl="3" w:tplc="245640DE">
      <w:numFmt w:val="bullet"/>
      <w:lvlText w:val="•"/>
      <w:lvlJc w:val="left"/>
      <w:pPr>
        <w:ind w:left="3189" w:hanging="252"/>
      </w:pPr>
      <w:rPr>
        <w:rFonts w:hint="default"/>
        <w:lang w:val="tr-TR" w:eastAsia="en-US" w:bidi="ar-SA"/>
      </w:rPr>
    </w:lvl>
    <w:lvl w:ilvl="4" w:tplc="F9280F06">
      <w:numFmt w:val="bullet"/>
      <w:lvlText w:val="•"/>
      <w:lvlJc w:val="left"/>
      <w:pPr>
        <w:ind w:left="4066" w:hanging="252"/>
      </w:pPr>
      <w:rPr>
        <w:rFonts w:hint="default"/>
        <w:lang w:val="tr-TR" w:eastAsia="en-US" w:bidi="ar-SA"/>
      </w:rPr>
    </w:lvl>
    <w:lvl w:ilvl="5" w:tplc="BBE23E1C">
      <w:numFmt w:val="bullet"/>
      <w:lvlText w:val="•"/>
      <w:lvlJc w:val="left"/>
      <w:pPr>
        <w:ind w:left="4943" w:hanging="252"/>
      </w:pPr>
      <w:rPr>
        <w:rFonts w:hint="default"/>
        <w:lang w:val="tr-TR" w:eastAsia="en-US" w:bidi="ar-SA"/>
      </w:rPr>
    </w:lvl>
    <w:lvl w:ilvl="6" w:tplc="1ACE98B0">
      <w:numFmt w:val="bullet"/>
      <w:lvlText w:val="•"/>
      <w:lvlJc w:val="left"/>
      <w:pPr>
        <w:ind w:left="5819" w:hanging="252"/>
      </w:pPr>
      <w:rPr>
        <w:rFonts w:hint="default"/>
        <w:lang w:val="tr-TR" w:eastAsia="en-US" w:bidi="ar-SA"/>
      </w:rPr>
    </w:lvl>
    <w:lvl w:ilvl="7" w:tplc="0AAA5E56">
      <w:numFmt w:val="bullet"/>
      <w:lvlText w:val="•"/>
      <w:lvlJc w:val="left"/>
      <w:pPr>
        <w:ind w:left="6696" w:hanging="252"/>
      </w:pPr>
      <w:rPr>
        <w:rFonts w:hint="default"/>
        <w:lang w:val="tr-TR" w:eastAsia="en-US" w:bidi="ar-SA"/>
      </w:rPr>
    </w:lvl>
    <w:lvl w:ilvl="8" w:tplc="9460C92C">
      <w:numFmt w:val="bullet"/>
      <w:lvlText w:val="•"/>
      <w:lvlJc w:val="left"/>
      <w:pPr>
        <w:ind w:left="7573" w:hanging="252"/>
      </w:pPr>
      <w:rPr>
        <w:rFonts w:hint="default"/>
        <w:lang w:val="tr-TR" w:eastAsia="en-US" w:bidi="ar-SA"/>
      </w:rPr>
    </w:lvl>
  </w:abstractNum>
  <w:abstractNum w:abstractNumId="4" w15:restartNumberingAfterBreak="0">
    <w:nsid w:val="2F3949BA"/>
    <w:multiLevelType w:val="hybridMultilevel"/>
    <w:tmpl w:val="3690B6A2"/>
    <w:lvl w:ilvl="0" w:tplc="143212C2">
      <w:start w:val="1"/>
      <w:numFmt w:val="decimal"/>
      <w:lvlText w:val="(%1)"/>
      <w:lvlJc w:val="left"/>
      <w:pPr>
        <w:ind w:left="136" w:hanging="418"/>
      </w:pPr>
      <w:rPr>
        <w:rFonts w:ascii="Times New Roman" w:eastAsia="Times New Roman" w:hAnsi="Times New Roman" w:cs="Times New Roman" w:hint="default"/>
        <w:w w:val="99"/>
        <w:sz w:val="24"/>
        <w:szCs w:val="24"/>
        <w:lang w:val="tr-TR" w:eastAsia="en-US" w:bidi="ar-SA"/>
      </w:rPr>
    </w:lvl>
    <w:lvl w:ilvl="1" w:tplc="FC6C7378">
      <w:start w:val="1"/>
      <w:numFmt w:val="lowerLetter"/>
      <w:lvlText w:val="%2)"/>
      <w:lvlJc w:val="left"/>
      <w:pPr>
        <w:ind w:left="306" w:hanging="252"/>
      </w:pPr>
      <w:rPr>
        <w:rFonts w:ascii="Times New Roman" w:eastAsia="Times New Roman" w:hAnsi="Times New Roman" w:cs="Times New Roman" w:hint="default"/>
        <w:spacing w:val="-3"/>
        <w:w w:val="100"/>
        <w:sz w:val="22"/>
        <w:szCs w:val="22"/>
        <w:lang w:val="tr-TR" w:eastAsia="en-US" w:bidi="ar-SA"/>
      </w:rPr>
    </w:lvl>
    <w:lvl w:ilvl="2" w:tplc="58EE324A">
      <w:numFmt w:val="bullet"/>
      <w:lvlText w:val="•"/>
      <w:lvlJc w:val="left"/>
      <w:pPr>
        <w:ind w:left="1302" w:hanging="252"/>
      </w:pPr>
      <w:rPr>
        <w:rFonts w:hint="default"/>
        <w:lang w:val="tr-TR" w:eastAsia="en-US" w:bidi="ar-SA"/>
      </w:rPr>
    </w:lvl>
    <w:lvl w:ilvl="3" w:tplc="8CC6196E">
      <w:numFmt w:val="bullet"/>
      <w:lvlText w:val="•"/>
      <w:lvlJc w:val="left"/>
      <w:pPr>
        <w:ind w:left="2305" w:hanging="252"/>
      </w:pPr>
      <w:rPr>
        <w:rFonts w:hint="default"/>
        <w:lang w:val="tr-TR" w:eastAsia="en-US" w:bidi="ar-SA"/>
      </w:rPr>
    </w:lvl>
    <w:lvl w:ilvl="4" w:tplc="143A44B4">
      <w:numFmt w:val="bullet"/>
      <w:lvlText w:val="•"/>
      <w:lvlJc w:val="left"/>
      <w:pPr>
        <w:ind w:left="3308" w:hanging="252"/>
      </w:pPr>
      <w:rPr>
        <w:rFonts w:hint="default"/>
        <w:lang w:val="tr-TR" w:eastAsia="en-US" w:bidi="ar-SA"/>
      </w:rPr>
    </w:lvl>
    <w:lvl w:ilvl="5" w:tplc="00DC2FE8">
      <w:numFmt w:val="bullet"/>
      <w:lvlText w:val="•"/>
      <w:lvlJc w:val="left"/>
      <w:pPr>
        <w:ind w:left="4311" w:hanging="252"/>
      </w:pPr>
      <w:rPr>
        <w:rFonts w:hint="default"/>
        <w:lang w:val="tr-TR" w:eastAsia="en-US" w:bidi="ar-SA"/>
      </w:rPr>
    </w:lvl>
    <w:lvl w:ilvl="6" w:tplc="24B6B66E">
      <w:numFmt w:val="bullet"/>
      <w:lvlText w:val="•"/>
      <w:lvlJc w:val="left"/>
      <w:pPr>
        <w:ind w:left="5314" w:hanging="252"/>
      </w:pPr>
      <w:rPr>
        <w:rFonts w:hint="default"/>
        <w:lang w:val="tr-TR" w:eastAsia="en-US" w:bidi="ar-SA"/>
      </w:rPr>
    </w:lvl>
    <w:lvl w:ilvl="7" w:tplc="414EB60C">
      <w:numFmt w:val="bullet"/>
      <w:lvlText w:val="•"/>
      <w:lvlJc w:val="left"/>
      <w:pPr>
        <w:ind w:left="6317" w:hanging="252"/>
      </w:pPr>
      <w:rPr>
        <w:rFonts w:hint="default"/>
        <w:lang w:val="tr-TR" w:eastAsia="en-US" w:bidi="ar-SA"/>
      </w:rPr>
    </w:lvl>
    <w:lvl w:ilvl="8" w:tplc="925EB09A">
      <w:numFmt w:val="bullet"/>
      <w:lvlText w:val="•"/>
      <w:lvlJc w:val="left"/>
      <w:pPr>
        <w:ind w:left="7320" w:hanging="252"/>
      </w:pPr>
      <w:rPr>
        <w:rFonts w:hint="default"/>
        <w:lang w:val="tr-TR" w:eastAsia="en-US" w:bidi="ar-SA"/>
      </w:rPr>
    </w:lvl>
  </w:abstractNum>
  <w:abstractNum w:abstractNumId="5" w15:restartNumberingAfterBreak="0">
    <w:nsid w:val="335636D3"/>
    <w:multiLevelType w:val="hybridMultilevel"/>
    <w:tmpl w:val="06809522"/>
    <w:lvl w:ilvl="0" w:tplc="ABAEA492">
      <w:start w:val="2"/>
      <w:numFmt w:val="decimal"/>
      <w:lvlText w:val="(%1)"/>
      <w:lvlJc w:val="left"/>
      <w:pPr>
        <w:ind w:left="136" w:hanging="401"/>
      </w:pPr>
      <w:rPr>
        <w:rFonts w:ascii="Times New Roman" w:eastAsia="Times New Roman" w:hAnsi="Times New Roman" w:cs="Times New Roman" w:hint="default"/>
        <w:w w:val="99"/>
        <w:sz w:val="24"/>
        <w:szCs w:val="24"/>
        <w:lang w:val="tr-TR" w:eastAsia="en-US" w:bidi="ar-SA"/>
      </w:rPr>
    </w:lvl>
    <w:lvl w:ilvl="1" w:tplc="F9B65A32">
      <w:start w:val="1"/>
      <w:numFmt w:val="lowerLetter"/>
      <w:lvlText w:val="%2)"/>
      <w:lvlJc w:val="left"/>
      <w:pPr>
        <w:ind w:left="306" w:hanging="252"/>
      </w:pPr>
      <w:rPr>
        <w:rFonts w:ascii="Times New Roman" w:eastAsia="Times New Roman" w:hAnsi="Times New Roman" w:cs="Times New Roman" w:hint="default"/>
        <w:spacing w:val="-4"/>
        <w:w w:val="99"/>
        <w:sz w:val="24"/>
        <w:szCs w:val="24"/>
        <w:lang w:val="tr-TR" w:eastAsia="en-US" w:bidi="ar-SA"/>
      </w:rPr>
    </w:lvl>
    <w:lvl w:ilvl="2" w:tplc="BFBE7402">
      <w:numFmt w:val="bullet"/>
      <w:lvlText w:val="•"/>
      <w:lvlJc w:val="left"/>
      <w:pPr>
        <w:ind w:left="1302" w:hanging="252"/>
      </w:pPr>
      <w:rPr>
        <w:rFonts w:hint="default"/>
        <w:lang w:val="tr-TR" w:eastAsia="en-US" w:bidi="ar-SA"/>
      </w:rPr>
    </w:lvl>
    <w:lvl w:ilvl="3" w:tplc="D3D2B3C6">
      <w:numFmt w:val="bullet"/>
      <w:lvlText w:val="•"/>
      <w:lvlJc w:val="left"/>
      <w:pPr>
        <w:ind w:left="2305" w:hanging="252"/>
      </w:pPr>
      <w:rPr>
        <w:rFonts w:hint="default"/>
        <w:lang w:val="tr-TR" w:eastAsia="en-US" w:bidi="ar-SA"/>
      </w:rPr>
    </w:lvl>
    <w:lvl w:ilvl="4" w:tplc="4796D0D8">
      <w:numFmt w:val="bullet"/>
      <w:lvlText w:val="•"/>
      <w:lvlJc w:val="left"/>
      <w:pPr>
        <w:ind w:left="3308" w:hanging="252"/>
      </w:pPr>
      <w:rPr>
        <w:rFonts w:hint="default"/>
        <w:lang w:val="tr-TR" w:eastAsia="en-US" w:bidi="ar-SA"/>
      </w:rPr>
    </w:lvl>
    <w:lvl w:ilvl="5" w:tplc="95A0A832">
      <w:numFmt w:val="bullet"/>
      <w:lvlText w:val="•"/>
      <w:lvlJc w:val="left"/>
      <w:pPr>
        <w:ind w:left="4311" w:hanging="252"/>
      </w:pPr>
      <w:rPr>
        <w:rFonts w:hint="default"/>
        <w:lang w:val="tr-TR" w:eastAsia="en-US" w:bidi="ar-SA"/>
      </w:rPr>
    </w:lvl>
    <w:lvl w:ilvl="6" w:tplc="0B24E1CC">
      <w:numFmt w:val="bullet"/>
      <w:lvlText w:val="•"/>
      <w:lvlJc w:val="left"/>
      <w:pPr>
        <w:ind w:left="5314" w:hanging="252"/>
      </w:pPr>
      <w:rPr>
        <w:rFonts w:hint="default"/>
        <w:lang w:val="tr-TR" w:eastAsia="en-US" w:bidi="ar-SA"/>
      </w:rPr>
    </w:lvl>
    <w:lvl w:ilvl="7" w:tplc="ED00D1D0">
      <w:numFmt w:val="bullet"/>
      <w:lvlText w:val="•"/>
      <w:lvlJc w:val="left"/>
      <w:pPr>
        <w:ind w:left="6317" w:hanging="252"/>
      </w:pPr>
      <w:rPr>
        <w:rFonts w:hint="default"/>
        <w:lang w:val="tr-TR" w:eastAsia="en-US" w:bidi="ar-SA"/>
      </w:rPr>
    </w:lvl>
    <w:lvl w:ilvl="8" w:tplc="C77A3DDA">
      <w:numFmt w:val="bullet"/>
      <w:lvlText w:val="•"/>
      <w:lvlJc w:val="left"/>
      <w:pPr>
        <w:ind w:left="7320" w:hanging="252"/>
      </w:pPr>
      <w:rPr>
        <w:rFonts w:hint="default"/>
        <w:lang w:val="tr-TR" w:eastAsia="en-US" w:bidi="ar-SA"/>
      </w:rPr>
    </w:lvl>
  </w:abstractNum>
  <w:abstractNum w:abstractNumId="6" w15:restartNumberingAfterBreak="0">
    <w:nsid w:val="3A5517D9"/>
    <w:multiLevelType w:val="hybridMultilevel"/>
    <w:tmpl w:val="2A1E4C2A"/>
    <w:lvl w:ilvl="0" w:tplc="77AED17C">
      <w:start w:val="2"/>
      <w:numFmt w:val="decimal"/>
      <w:lvlText w:val="(%1)"/>
      <w:lvlJc w:val="left"/>
      <w:pPr>
        <w:ind w:left="136" w:hanging="358"/>
      </w:pPr>
      <w:rPr>
        <w:rFonts w:ascii="Times New Roman" w:eastAsia="Times New Roman" w:hAnsi="Times New Roman" w:cs="Times New Roman" w:hint="default"/>
        <w:spacing w:val="-1"/>
        <w:w w:val="99"/>
        <w:sz w:val="24"/>
        <w:szCs w:val="24"/>
        <w:lang w:val="tr-TR" w:eastAsia="en-US" w:bidi="ar-SA"/>
      </w:rPr>
    </w:lvl>
    <w:lvl w:ilvl="1" w:tplc="3FEEE44A">
      <w:numFmt w:val="bullet"/>
      <w:lvlText w:val="•"/>
      <w:lvlJc w:val="left"/>
      <w:pPr>
        <w:ind w:left="1058" w:hanging="358"/>
      </w:pPr>
      <w:rPr>
        <w:rFonts w:hint="default"/>
        <w:lang w:val="tr-TR" w:eastAsia="en-US" w:bidi="ar-SA"/>
      </w:rPr>
    </w:lvl>
    <w:lvl w:ilvl="2" w:tplc="6A188C2E">
      <w:numFmt w:val="bullet"/>
      <w:lvlText w:val="•"/>
      <w:lvlJc w:val="left"/>
      <w:pPr>
        <w:ind w:left="1977" w:hanging="358"/>
      </w:pPr>
      <w:rPr>
        <w:rFonts w:hint="default"/>
        <w:lang w:val="tr-TR" w:eastAsia="en-US" w:bidi="ar-SA"/>
      </w:rPr>
    </w:lvl>
    <w:lvl w:ilvl="3" w:tplc="46827BF8">
      <w:numFmt w:val="bullet"/>
      <w:lvlText w:val="•"/>
      <w:lvlJc w:val="left"/>
      <w:pPr>
        <w:ind w:left="2895" w:hanging="358"/>
      </w:pPr>
      <w:rPr>
        <w:rFonts w:hint="default"/>
        <w:lang w:val="tr-TR" w:eastAsia="en-US" w:bidi="ar-SA"/>
      </w:rPr>
    </w:lvl>
    <w:lvl w:ilvl="4" w:tplc="4AB2F84E">
      <w:numFmt w:val="bullet"/>
      <w:lvlText w:val="•"/>
      <w:lvlJc w:val="left"/>
      <w:pPr>
        <w:ind w:left="3814" w:hanging="358"/>
      </w:pPr>
      <w:rPr>
        <w:rFonts w:hint="default"/>
        <w:lang w:val="tr-TR" w:eastAsia="en-US" w:bidi="ar-SA"/>
      </w:rPr>
    </w:lvl>
    <w:lvl w:ilvl="5" w:tplc="56824E7E">
      <w:numFmt w:val="bullet"/>
      <w:lvlText w:val="•"/>
      <w:lvlJc w:val="left"/>
      <w:pPr>
        <w:ind w:left="4733" w:hanging="358"/>
      </w:pPr>
      <w:rPr>
        <w:rFonts w:hint="default"/>
        <w:lang w:val="tr-TR" w:eastAsia="en-US" w:bidi="ar-SA"/>
      </w:rPr>
    </w:lvl>
    <w:lvl w:ilvl="6" w:tplc="B6F0A13A">
      <w:numFmt w:val="bullet"/>
      <w:lvlText w:val="•"/>
      <w:lvlJc w:val="left"/>
      <w:pPr>
        <w:ind w:left="5651" w:hanging="358"/>
      </w:pPr>
      <w:rPr>
        <w:rFonts w:hint="default"/>
        <w:lang w:val="tr-TR" w:eastAsia="en-US" w:bidi="ar-SA"/>
      </w:rPr>
    </w:lvl>
    <w:lvl w:ilvl="7" w:tplc="C79EAF2A">
      <w:numFmt w:val="bullet"/>
      <w:lvlText w:val="•"/>
      <w:lvlJc w:val="left"/>
      <w:pPr>
        <w:ind w:left="6570" w:hanging="358"/>
      </w:pPr>
      <w:rPr>
        <w:rFonts w:hint="default"/>
        <w:lang w:val="tr-TR" w:eastAsia="en-US" w:bidi="ar-SA"/>
      </w:rPr>
    </w:lvl>
    <w:lvl w:ilvl="8" w:tplc="7FB0F4FE">
      <w:numFmt w:val="bullet"/>
      <w:lvlText w:val="•"/>
      <w:lvlJc w:val="left"/>
      <w:pPr>
        <w:ind w:left="7489" w:hanging="358"/>
      </w:pPr>
      <w:rPr>
        <w:rFonts w:hint="default"/>
        <w:lang w:val="tr-TR" w:eastAsia="en-US" w:bidi="ar-SA"/>
      </w:rPr>
    </w:lvl>
  </w:abstractNum>
  <w:abstractNum w:abstractNumId="7" w15:restartNumberingAfterBreak="0">
    <w:nsid w:val="46DB7604"/>
    <w:multiLevelType w:val="multilevel"/>
    <w:tmpl w:val="9CC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CA290B"/>
    <w:multiLevelType w:val="hybridMultilevel"/>
    <w:tmpl w:val="B12A1990"/>
    <w:lvl w:ilvl="0" w:tplc="0D0A7AAA">
      <w:start w:val="1"/>
      <w:numFmt w:val="lowerLetter"/>
      <w:lvlText w:val="%1)"/>
      <w:lvlJc w:val="left"/>
      <w:pPr>
        <w:ind w:left="558" w:hanging="252"/>
      </w:pPr>
      <w:rPr>
        <w:rFonts w:ascii="Times New Roman" w:eastAsia="Times New Roman" w:hAnsi="Times New Roman" w:cs="Times New Roman" w:hint="default"/>
        <w:spacing w:val="-4"/>
        <w:w w:val="99"/>
        <w:sz w:val="24"/>
        <w:szCs w:val="24"/>
        <w:lang w:val="tr-TR" w:eastAsia="en-US" w:bidi="ar-SA"/>
      </w:rPr>
    </w:lvl>
    <w:lvl w:ilvl="1" w:tplc="5A9A373E">
      <w:numFmt w:val="bullet"/>
      <w:lvlText w:val="•"/>
      <w:lvlJc w:val="left"/>
      <w:pPr>
        <w:ind w:left="1436" w:hanging="252"/>
      </w:pPr>
      <w:rPr>
        <w:rFonts w:hint="default"/>
        <w:lang w:val="tr-TR" w:eastAsia="en-US" w:bidi="ar-SA"/>
      </w:rPr>
    </w:lvl>
    <w:lvl w:ilvl="2" w:tplc="CE1EF5AC">
      <w:numFmt w:val="bullet"/>
      <w:lvlText w:val="•"/>
      <w:lvlJc w:val="left"/>
      <w:pPr>
        <w:ind w:left="2313" w:hanging="252"/>
      </w:pPr>
      <w:rPr>
        <w:rFonts w:hint="default"/>
        <w:lang w:val="tr-TR" w:eastAsia="en-US" w:bidi="ar-SA"/>
      </w:rPr>
    </w:lvl>
    <w:lvl w:ilvl="3" w:tplc="74C427E8">
      <w:numFmt w:val="bullet"/>
      <w:lvlText w:val="•"/>
      <w:lvlJc w:val="left"/>
      <w:pPr>
        <w:ind w:left="3189" w:hanging="252"/>
      </w:pPr>
      <w:rPr>
        <w:rFonts w:hint="default"/>
        <w:lang w:val="tr-TR" w:eastAsia="en-US" w:bidi="ar-SA"/>
      </w:rPr>
    </w:lvl>
    <w:lvl w:ilvl="4" w:tplc="6D969BE6">
      <w:numFmt w:val="bullet"/>
      <w:lvlText w:val="•"/>
      <w:lvlJc w:val="left"/>
      <w:pPr>
        <w:ind w:left="4066" w:hanging="252"/>
      </w:pPr>
      <w:rPr>
        <w:rFonts w:hint="default"/>
        <w:lang w:val="tr-TR" w:eastAsia="en-US" w:bidi="ar-SA"/>
      </w:rPr>
    </w:lvl>
    <w:lvl w:ilvl="5" w:tplc="353EF990">
      <w:numFmt w:val="bullet"/>
      <w:lvlText w:val="•"/>
      <w:lvlJc w:val="left"/>
      <w:pPr>
        <w:ind w:left="4943" w:hanging="252"/>
      </w:pPr>
      <w:rPr>
        <w:rFonts w:hint="default"/>
        <w:lang w:val="tr-TR" w:eastAsia="en-US" w:bidi="ar-SA"/>
      </w:rPr>
    </w:lvl>
    <w:lvl w:ilvl="6" w:tplc="A6A0B134">
      <w:numFmt w:val="bullet"/>
      <w:lvlText w:val="•"/>
      <w:lvlJc w:val="left"/>
      <w:pPr>
        <w:ind w:left="5819" w:hanging="252"/>
      </w:pPr>
      <w:rPr>
        <w:rFonts w:hint="default"/>
        <w:lang w:val="tr-TR" w:eastAsia="en-US" w:bidi="ar-SA"/>
      </w:rPr>
    </w:lvl>
    <w:lvl w:ilvl="7" w:tplc="BE9266DA">
      <w:numFmt w:val="bullet"/>
      <w:lvlText w:val="•"/>
      <w:lvlJc w:val="left"/>
      <w:pPr>
        <w:ind w:left="6696" w:hanging="252"/>
      </w:pPr>
      <w:rPr>
        <w:rFonts w:hint="default"/>
        <w:lang w:val="tr-TR" w:eastAsia="en-US" w:bidi="ar-SA"/>
      </w:rPr>
    </w:lvl>
    <w:lvl w:ilvl="8" w:tplc="3B06CFD2">
      <w:numFmt w:val="bullet"/>
      <w:lvlText w:val="•"/>
      <w:lvlJc w:val="left"/>
      <w:pPr>
        <w:ind w:left="7573" w:hanging="252"/>
      </w:pPr>
      <w:rPr>
        <w:rFonts w:hint="default"/>
        <w:lang w:val="tr-TR" w:eastAsia="en-US" w:bidi="ar-SA"/>
      </w:rPr>
    </w:lvl>
  </w:abstractNum>
  <w:abstractNum w:abstractNumId="9" w15:restartNumberingAfterBreak="0">
    <w:nsid w:val="4F634981"/>
    <w:multiLevelType w:val="hybridMultilevel"/>
    <w:tmpl w:val="38AC8B36"/>
    <w:lvl w:ilvl="0" w:tplc="40E294AC">
      <w:start w:val="1"/>
      <w:numFmt w:val="lowerLetter"/>
      <w:lvlText w:val="%1)"/>
      <w:lvlJc w:val="left"/>
      <w:pPr>
        <w:ind w:left="558" w:hanging="252"/>
      </w:pPr>
      <w:rPr>
        <w:rFonts w:ascii="Times New Roman" w:eastAsia="Times New Roman" w:hAnsi="Times New Roman" w:cs="Times New Roman" w:hint="default"/>
        <w:spacing w:val="-4"/>
        <w:w w:val="99"/>
        <w:sz w:val="24"/>
        <w:szCs w:val="24"/>
        <w:lang w:val="tr-TR" w:eastAsia="en-US" w:bidi="ar-SA"/>
      </w:rPr>
    </w:lvl>
    <w:lvl w:ilvl="1" w:tplc="0A7A5CD0">
      <w:numFmt w:val="bullet"/>
      <w:lvlText w:val="•"/>
      <w:lvlJc w:val="left"/>
      <w:pPr>
        <w:ind w:left="1436" w:hanging="252"/>
      </w:pPr>
      <w:rPr>
        <w:rFonts w:hint="default"/>
        <w:lang w:val="tr-TR" w:eastAsia="en-US" w:bidi="ar-SA"/>
      </w:rPr>
    </w:lvl>
    <w:lvl w:ilvl="2" w:tplc="2716B92C">
      <w:numFmt w:val="bullet"/>
      <w:lvlText w:val="•"/>
      <w:lvlJc w:val="left"/>
      <w:pPr>
        <w:ind w:left="2313" w:hanging="252"/>
      </w:pPr>
      <w:rPr>
        <w:rFonts w:hint="default"/>
        <w:lang w:val="tr-TR" w:eastAsia="en-US" w:bidi="ar-SA"/>
      </w:rPr>
    </w:lvl>
    <w:lvl w:ilvl="3" w:tplc="3A9ABA08">
      <w:numFmt w:val="bullet"/>
      <w:lvlText w:val="•"/>
      <w:lvlJc w:val="left"/>
      <w:pPr>
        <w:ind w:left="3189" w:hanging="252"/>
      </w:pPr>
      <w:rPr>
        <w:rFonts w:hint="default"/>
        <w:lang w:val="tr-TR" w:eastAsia="en-US" w:bidi="ar-SA"/>
      </w:rPr>
    </w:lvl>
    <w:lvl w:ilvl="4" w:tplc="6A4ED2B8">
      <w:numFmt w:val="bullet"/>
      <w:lvlText w:val="•"/>
      <w:lvlJc w:val="left"/>
      <w:pPr>
        <w:ind w:left="4066" w:hanging="252"/>
      </w:pPr>
      <w:rPr>
        <w:rFonts w:hint="default"/>
        <w:lang w:val="tr-TR" w:eastAsia="en-US" w:bidi="ar-SA"/>
      </w:rPr>
    </w:lvl>
    <w:lvl w:ilvl="5" w:tplc="780832C4">
      <w:numFmt w:val="bullet"/>
      <w:lvlText w:val="•"/>
      <w:lvlJc w:val="left"/>
      <w:pPr>
        <w:ind w:left="4943" w:hanging="252"/>
      </w:pPr>
      <w:rPr>
        <w:rFonts w:hint="default"/>
        <w:lang w:val="tr-TR" w:eastAsia="en-US" w:bidi="ar-SA"/>
      </w:rPr>
    </w:lvl>
    <w:lvl w:ilvl="6" w:tplc="CFCE8B40">
      <w:numFmt w:val="bullet"/>
      <w:lvlText w:val="•"/>
      <w:lvlJc w:val="left"/>
      <w:pPr>
        <w:ind w:left="5819" w:hanging="252"/>
      </w:pPr>
      <w:rPr>
        <w:rFonts w:hint="default"/>
        <w:lang w:val="tr-TR" w:eastAsia="en-US" w:bidi="ar-SA"/>
      </w:rPr>
    </w:lvl>
    <w:lvl w:ilvl="7" w:tplc="930A70E4">
      <w:numFmt w:val="bullet"/>
      <w:lvlText w:val="•"/>
      <w:lvlJc w:val="left"/>
      <w:pPr>
        <w:ind w:left="6696" w:hanging="252"/>
      </w:pPr>
      <w:rPr>
        <w:rFonts w:hint="default"/>
        <w:lang w:val="tr-TR" w:eastAsia="en-US" w:bidi="ar-SA"/>
      </w:rPr>
    </w:lvl>
    <w:lvl w:ilvl="8" w:tplc="4D761D9C">
      <w:numFmt w:val="bullet"/>
      <w:lvlText w:val="•"/>
      <w:lvlJc w:val="left"/>
      <w:pPr>
        <w:ind w:left="7573" w:hanging="252"/>
      </w:pPr>
      <w:rPr>
        <w:rFonts w:hint="default"/>
        <w:lang w:val="tr-TR" w:eastAsia="en-US" w:bidi="ar-SA"/>
      </w:rPr>
    </w:lvl>
  </w:abstractNum>
  <w:abstractNum w:abstractNumId="10" w15:restartNumberingAfterBreak="0">
    <w:nsid w:val="4F8E3432"/>
    <w:multiLevelType w:val="hybridMultilevel"/>
    <w:tmpl w:val="4EB012DC"/>
    <w:lvl w:ilvl="0" w:tplc="F1F04762">
      <w:numFmt w:val="bullet"/>
      <w:lvlText w:val="*"/>
      <w:lvlJc w:val="left"/>
      <w:pPr>
        <w:ind w:left="136" w:hanging="231"/>
      </w:pPr>
      <w:rPr>
        <w:rFonts w:ascii="Times New Roman" w:eastAsia="Times New Roman" w:hAnsi="Times New Roman" w:cs="Times New Roman" w:hint="default"/>
        <w:w w:val="100"/>
        <w:sz w:val="24"/>
        <w:szCs w:val="24"/>
        <w:lang w:val="tr-TR" w:eastAsia="en-US" w:bidi="ar-SA"/>
      </w:rPr>
    </w:lvl>
    <w:lvl w:ilvl="1" w:tplc="11682F88">
      <w:numFmt w:val="bullet"/>
      <w:lvlText w:val="•"/>
      <w:lvlJc w:val="left"/>
      <w:pPr>
        <w:ind w:left="1058" w:hanging="231"/>
      </w:pPr>
      <w:rPr>
        <w:rFonts w:hint="default"/>
        <w:lang w:val="tr-TR" w:eastAsia="en-US" w:bidi="ar-SA"/>
      </w:rPr>
    </w:lvl>
    <w:lvl w:ilvl="2" w:tplc="BEB60456">
      <w:numFmt w:val="bullet"/>
      <w:lvlText w:val="•"/>
      <w:lvlJc w:val="left"/>
      <w:pPr>
        <w:ind w:left="1977" w:hanging="231"/>
      </w:pPr>
      <w:rPr>
        <w:rFonts w:hint="default"/>
        <w:lang w:val="tr-TR" w:eastAsia="en-US" w:bidi="ar-SA"/>
      </w:rPr>
    </w:lvl>
    <w:lvl w:ilvl="3" w:tplc="A16E9564">
      <w:numFmt w:val="bullet"/>
      <w:lvlText w:val="•"/>
      <w:lvlJc w:val="left"/>
      <w:pPr>
        <w:ind w:left="2895" w:hanging="231"/>
      </w:pPr>
      <w:rPr>
        <w:rFonts w:hint="default"/>
        <w:lang w:val="tr-TR" w:eastAsia="en-US" w:bidi="ar-SA"/>
      </w:rPr>
    </w:lvl>
    <w:lvl w:ilvl="4" w:tplc="C890DA70">
      <w:numFmt w:val="bullet"/>
      <w:lvlText w:val="•"/>
      <w:lvlJc w:val="left"/>
      <w:pPr>
        <w:ind w:left="3814" w:hanging="231"/>
      </w:pPr>
      <w:rPr>
        <w:rFonts w:hint="default"/>
        <w:lang w:val="tr-TR" w:eastAsia="en-US" w:bidi="ar-SA"/>
      </w:rPr>
    </w:lvl>
    <w:lvl w:ilvl="5" w:tplc="A7B0B8C0">
      <w:numFmt w:val="bullet"/>
      <w:lvlText w:val="•"/>
      <w:lvlJc w:val="left"/>
      <w:pPr>
        <w:ind w:left="4733" w:hanging="231"/>
      </w:pPr>
      <w:rPr>
        <w:rFonts w:hint="default"/>
        <w:lang w:val="tr-TR" w:eastAsia="en-US" w:bidi="ar-SA"/>
      </w:rPr>
    </w:lvl>
    <w:lvl w:ilvl="6" w:tplc="16C27ADC">
      <w:numFmt w:val="bullet"/>
      <w:lvlText w:val="•"/>
      <w:lvlJc w:val="left"/>
      <w:pPr>
        <w:ind w:left="5651" w:hanging="231"/>
      </w:pPr>
      <w:rPr>
        <w:rFonts w:hint="default"/>
        <w:lang w:val="tr-TR" w:eastAsia="en-US" w:bidi="ar-SA"/>
      </w:rPr>
    </w:lvl>
    <w:lvl w:ilvl="7" w:tplc="B0F4FBE4">
      <w:numFmt w:val="bullet"/>
      <w:lvlText w:val="•"/>
      <w:lvlJc w:val="left"/>
      <w:pPr>
        <w:ind w:left="6570" w:hanging="231"/>
      </w:pPr>
      <w:rPr>
        <w:rFonts w:hint="default"/>
        <w:lang w:val="tr-TR" w:eastAsia="en-US" w:bidi="ar-SA"/>
      </w:rPr>
    </w:lvl>
    <w:lvl w:ilvl="8" w:tplc="04D00B48">
      <w:numFmt w:val="bullet"/>
      <w:lvlText w:val="•"/>
      <w:lvlJc w:val="left"/>
      <w:pPr>
        <w:ind w:left="7489" w:hanging="231"/>
      </w:pPr>
      <w:rPr>
        <w:rFonts w:hint="default"/>
        <w:lang w:val="tr-TR" w:eastAsia="en-US" w:bidi="ar-SA"/>
      </w:rPr>
    </w:lvl>
  </w:abstractNum>
  <w:abstractNum w:abstractNumId="11" w15:restartNumberingAfterBreak="0">
    <w:nsid w:val="55F14B74"/>
    <w:multiLevelType w:val="hybridMultilevel"/>
    <w:tmpl w:val="F22E6C0C"/>
    <w:lvl w:ilvl="0" w:tplc="79CC24D8">
      <w:start w:val="1"/>
      <w:numFmt w:val="lowerLetter"/>
      <w:lvlText w:val="%1)"/>
      <w:lvlJc w:val="left"/>
      <w:pPr>
        <w:ind w:left="558" w:hanging="252"/>
      </w:pPr>
      <w:rPr>
        <w:rFonts w:ascii="Times New Roman" w:eastAsia="Times New Roman" w:hAnsi="Times New Roman" w:cs="Times New Roman" w:hint="default"/>
        <w:spacing w:val="-3"/>
        <w:w w:val="100"/>
        <w:sz w:val="22"/>
        <w:szCs w:val="22"/>
        <w:lang w:val="tr-TR" w:eastAsia="en-US" w:bidi="ar-SA"/>
      </w:rPr>
    </w:lvl>
    <w:lvl w:ilvl="1" w:tplc="E98E6B6A">
      <w:numFmt w:val="bullet"/>
      <w:lvlText w:val="•"/>
      <w:lvlJc w:val="left"/>
      <w:pPr>
        <w:ind w:left="1436" w:hanging="252"/>
      </w:pPr>
      <w:rPr>
        <w:rFonts w:hint="default"/>
        <w:lang w:val="tr-TR" w:eastAsia="en-US" w:bidi="ar-SA"/>
      </w:rPr>
    </w:lvl>
    <w:lvl w:ilvl="2" w:tplc="62D61E16">
      <w:numFmt w:val="bullet"/>
      <w:lvlText w:val="•"/>
      <w:lvlJc w:val="left"/>
      <w:pPr>
        <w:ind w:left="2313" w:hanging="252"/>
      </w:pPr>
      <w:rPr>
        <w:rFonts w:hint="default"/>
        <w:lang w:val="tr-TR" w:eastAsia="en-US" w:bidi="ar-SA"/>
      </w:rPr>
    </w:lvl>
    <w:lvl w:ilvl="3" w:tplc="B2A62CA2">
      <w:numFmt w:val="bullet"/>
      <w:lvlText w:val="•"/>
      <w:lvlJc w:val="left"/>
      <w:pPr>
        <w:ind w:left="3189" w:hanging="252"/>
      </w:pPr>
      <w:rPr>
        <w:rFonts w:hint="default"/>
        <w:lang w:val="tr-TR" w:eastAsia="en-US" w:bidi="ar-SA"/>
      </w:rPr>
    </w:lvl>
    <w:lvl w:ilvl="4" w:tplc="B2DC48F4">
      <w:numFmt w:val="bullet"/>
      <w:lvlText w:val="•"/>
      <w:lvlJc w:val="left"/>
      <w:pPr>
        <w:ind w:left="4066" w:hanging="252"/>
      </w:pPr>
      <w:rPr>
        <w:rFonts w:hint="default"/>
        <w:lang w:val="tr-TR" w:eastAsia="en-US" w:bidi="ar-SA"/>
      </w:rPr>
    </w:lvl>
    <w:lvl w:ilvl="5" w:tplc="14BA8950">
      <w:numFmt w:val="bullet"/>
      <w:lvlText w:val="•"/>
      <w:lvlJc w:val="left"/>
      <w:pPr>
        <w:ind w:left="4943" w:hanging="252"/>
      </w:pPr>
      <w:rPr>
        <w:rFonts w:hint="default"/>
        <w:lang w:val="tr-TR" w:eastAsia="en-US" w:bidi="ar-SA"/>
      </w:rPr>
    </w:lvl>
    <w:lvl w:ilvl="6" w:tplc="45065E54">
      <w:numFmt w:val="bullet"/>
      <w:lvlText w:val="•"/>
      <w:lvlJc w:val="left"/>
      <w:pPr>
        <w:ind w:left="5819" w:hanging="252"/>
      </w:pPr>
      <w:rPr>
        <w:rFonts w:hint="default"/>
        <w:lang w:val="tr-TR" w:eastAsia="en-US" w:bidi="ar-SA"/>
      </w:rPr>
    </w:lvl>
    <w:lvl w:ilvl="7" w:tplc="4C302416">
      <w:numFmt w:val="bullet"/>
      <w:lvlText w:val="•"/>
      <w:lvlJc w:val="left"/>
      <w:pPr>
        <w:ind w:left="6696" w:hanging="252"/>
      </w:pPr>
      <w:rPr>
        <w:rFonts w:hint="default"/>
        <w:lang w:val="tr-TR" w:eastAsia="en-US" w:bidi="ar-SA"/>
      </w:rPr>
    </w:lvl>
    <w:lvl w:ilvl="8" w:tplc="EA0A32B4">
      <w:numFmt w:val="bullet"/>
      <w:lvlText w:val="•"/>
      <w:lvlJc w:val="left"/>
      <w:pPr>
        <w:ind w:left="7573" w:hanging="252"/>
      </w:pPr>
      <w:rPr>
        <w:rFonts w:hint="default"/>
        <w:lang w:val="tr-TR" w:eastAsia="en-US" w:bidi="ar-SA"/>
      </w:rPr>
    </w:lvl>
  </w:abstractNum>
  <w:abstractNum w:abstractNumId="12" w15:restartNumberingAfterBreak="0">
    <w:nsid w:val="6168102D"/>
    <w:multiLevelType w:val="hybridMultilevel"/>
    <w:tmpl w:val="6DF2806E"/>
    <w:lvl w:ilvl="0" w:tplc="70CCB2AE">
      <w:start w:val="1"/>
      <w:numFmt w:val="lowerLetter"/>
      <w:lvlText w:val="%1)"/>
      <w:lvlJc w:val="left"/>
      <w:pPr>
        <w:ind w:left="558" w:hanging="252"/>
      </w:pPr>
      <w:rPr>
        <w:rFonts w:ascii="Times New Roman" w:eastAsia="Times New Roman" w:hAnsi="Times New Roman" w:cs="Times New Roman" w:hint="default"/>
        <w:spacing w:val="-3"/>
        <w:w w:val="100"/>
        <w:sz w:val="22"/>
        <w:szCs w:val="22"/>
        <w:lang w:val="tr-TR" w:eastAsia="en-US" w:bidi="ar-SA"/>
      </w:rPr>
    </w:lvl>
    <w:lvl w:ilvl="1" w:tplc="31143BDC">
      <w:numFmt w:val="bullet"/>
      <w:lvlText w:val="•"/>
      <w:lvlJc w:val="left"/>
      <w:pPr>
        <w:ind w:left="1436" w:hanging="252"/>
      </w:pPr>
      <w:rPr>
        <w:rFonts w:hint="default"/>
        <w:lang w:val="tr-TR" w:eastAsia="en-US" w:bidi="ar-SA"/>
      </w:rPr>
    </w:lvl>
    <w:lvl w:ilvl="2" w:tplc="CB16BBFE">
      <w:numFmt w:val="bullet"/>
      <w:lvlText w:val="•"/>
      <w:lvlJc w:val="left"/>
      <w:pPr>
        <w:ind w:left="2313" w:hanging="252"/>
      </w:pPr>
      <w:rPr>
        <w:rFonts w:hint="default"/>
        <w:lang w:val="tr-TR" w:eastAsia="en-US" w:bidi="ar-SA"/>
      </w:rPr>
    </w:lvl>
    <w:lvl w:ilvl="3" w:tplc="8C0AFD96">
      <w:numFmt w:val="bullet"/>
      <w:lvlText w:val="•"/>
      <w:lvlJc w:val="left"/>
      <w:pPr>
        <w:ind w:left="3189" w:hanging="252"/>
      </w:pPr>
      <w:rPr>
        <w:rFonts w:hint="default"/>
        <w:lang w:val="tr-TR" w:eastAsia="en-US" w:bidi="ar-SA"/>
      </w:rPr>
    </w:lvl>
    <w:lvl w:ilvl="4" w:tplc="F73A034E">
      <w:numFmt w:val="bullet"/>
      <w:lvlText w:val="•"/>
      <w:lvlJc w:val="left"/>
      <w:pPr>
        <w:ind w:left="4066" w:hanging="252"/>
      </w:pPr>
      <w:rPr>
        <w:rFonts w:hint="default"/>
        <w:lang w:val="tr-TR" w:eastAsia="en-US" w:bidi="ar-SA"/>
      </w:rPr>
    </w:lvl>
    <w:lvl w:ilvl="5" w:tplc="2D52248C">
      <w:numFmt w:val="bullet"/>
      <w:lvlText w:val="•"/>
      <w:lvlJc w:val="left"/>
      <w:pPr>
        <w:ind w:left="4943" w:hanging="252"/>
      </w:pPr>
      <w:rPr>
        <w:rFonts w:hint="default"/>
        <w:lang w:val="tr-TR" w:eastAsia="en-US" w:bidi="ar-SA"/>
      </w:rPr>
    </w:lvl>
    <w:lvl w:ilvl="6" w:tplc="6E0C4A88">
      <w:numFmt w:val="bullet"/>
      <w:lvlText w:val="•"/>
      <w:lvlJc w:val="left"/>
      <w:pPr>
        <w:ind w:left="5819" w:hanging="252"/>
      </w:pPr>
      <w:rPr>
        <w:rFonts w:hint="default"/>
        <w:lang w:val="tr-TR" w:eastAsia="en-US" w:bidi="ar-SA"/>
      </w:rPr>
    </w:lvl>
    <w:lvl w:ilvl="7" w:tplc="CB921924">
      <w:numFmt w:val="bullet"/>
      <w:lvlText w:val="•"/>
      <w:lvlJc w:val="left"/>
      <w:pPr>
        <w:ind w:left="6696" w:hanging="252"/>
      </w:pPr>
      <w:rPr>
        <w:rFonts w:hint="default"/>
        <w:lang w:val="tr-TR" w:eastAsia="en-US" w:bidi="ar-SA"/>
      </w:rPr>
    </w:lvl>
    <w:lvl w:ilvl="8" w:tplc="CD024E90">
      <w:numFmt w:val="bullet"/>
      <w:lvlText w:val="•"/>
      <w:lvlJc w:val="left"/>
      <w:pPr>
        <w:ind w:left="7573" w:hanging="252"/>
      </w:pPr>
      <w:rPr>
        <w:rFonts w:hint="default"/>
        <w:lang w:val="tr-TR" w:eastAsia="en-US" w:bidi="ar-SA"/>
      </w:rPr>
    </w:lvl>
  </w:abstractNum>
  <w:abstractNum w:abstractNumId="13" w15:restartNumberingAfterBreak="0">
    <w:nsid w:val="619A1481"/>
    <w:multiLevelType w:val="hybridMultilevel"/>
    <w:tmpl w:val="83DE7DF6"/>
    <w:lvl w:ilvl="0" w:tplc="D902CC6E">
      <w:start w:val="1"/>
      <w:numFmt w:val="lowerLetter"/>
      <w:lvlText w:val="%1)"/>
      <w:lvlJc w:val="left"/>
      <w:pPr>
        <w:ind w:left="558" w:hanging="252"/>
      </w:pPr>
      <w:rPr>
        <w:rFonts w:ascii="Times New Roman" w:eastAsia="Times New Roman" w:hAnsi="Times New Roman" w:cs="Times New Roman" w:hint="default"/>
        <w:spacing w:val="-3"/>
        <w:w w:val="100"/>
        <w:sz w:val="22"/>
        <w:szCs w:val="22"/>
        <w:lang w:val="tr-TR" w:eastAsia="en-US" w:bidi="ar-SA"/>
      </w:rPr>
    </w:lvl>
    <w:lvl w:ilvl="1" w:tplc="16F65DA8">
      <w:numFmt w:val="bullet"/>
      <w:lvlText w:val="•"/>
      <w:lvlJc w:val="left"/>
      <w:pPr>
        <w:ind w:left="1436" w:hanging="252"/>
      </w:pPr>
      <w:rPr>
        <w:rFonts w:hint="default"/>
        <w:lang w:val="tr-TR" w:eastAsia="en-US" w:bidi="ar-SA"/>
      </w:rPr>
    </w:lvl>
    <w:lvl w:ilvl="2" w:tplc="5CF82AC6">
      <w:numFmt w:val="bullet"/>
      <w:lvlText w:val="•"/>
      <w:lvlJc w:val="left"/>
      <w:pPr>
        <w:ind w:left="2313" w:hanging="252"/>
      </w:pPr>
      <w:rPr>
        <w:rFonts w:hint="default"/>
        <w:lang w:val="tr-TR" w:eastAsia="en-US" w:bidi="ar-SA"/>
      </w:rPr>
    </w:lvl>
    <w:lvl w:ilvl="3" w:tplc="73B20D38">
      <w:numFmt w:val="bullet"/>
      <w:lvlText w:val="•"/>
      <w:lvlJc w:val="left"/>
      <w:pPr>
        <w:ind w:left="3189" w:hanging="252"/>
      </w:pPr>
      <w:rPr>
        <w:rFonts w:hint="default"/>
        <w:lang w:val="tr-TR" w:eastAsia="en-US" w:bidi="ar-SA"/>
      </w:rPr>
    </w:lvl>
    <w:lvl w:ilvl="4" w:tplc="9896496A">
      <w:numFmt w:val="bullet"/>
      <w:lvlText w:val="•"/>
      <w:lvlJc w:val="left"/>
      <w:pPr>
        <w:ind w:left="4066" w:hanging="252"/>
      </w:pPr>
      <w:rPr>
        <w:rFonts w:hint="default"/>
        <w:lang w:val="tr-TR" w:eastAsia="en-US" w:bidi="ar-SA"/>
      </w:rPr>
    </w:lvl>
    <w:lvl w:ilvl="5" w:tplc="CDA6E768">
      <w:numFmt w:val="bullet"/>
      <w:lvlText w:val="•"/>
      <w:lvlJc w:val="left"/>
      <w:pPr>
        <w:ind w:left="4943" w:hanging="252"/>
      </w:pPr>
      <w:rPr>
        <w:rFonts w:hint="default"/>
        <w:lang w:val="tr-TR" w:eastAsia="en-US" w:bidi="ar-SA"/>
      </w:rPr>
    </w:lvl>
    <w:lvl w:ilvl="6" w:tplc="29089F3A">
      <w:numFmt w:val="bullet"/>
      <w:lvlText w:val="•"/>
      <w:lvlJc w:val="left"/>
      <w:pPr>
        <w:ind w:left="5819" w:hanging="252"/>
      </w:pPr>
      <w:rPr>
        <w:rFonts w:hint="default"/>
        <w:lang w:val="tr-TR" w:eastAsia="en-US" w:bidi="ar-SA"/>
      </w:rPr>
    </w:lvl>
    <w:lvl w:ilvl="7" w:tplc="F84C30E8">
      <w:numFmt w:val="bullet"/>
      <w:lvlText w:val="•"/>
      <w:lvlJc w:val="left"/>
      <w:pPr>
        <w:ind w:left="6696" w:hanging="252"/>
      </w:pPr>
      <w:rPr>
        <w:rFonts w:hint="default"/>
        <w:lang w:val="tr-TR" w:eastAsia="en-US" w:bidi="ar-SA"/>
      </w:rPr>
    </w:lvl>
    <w:lvl w:ilvl="8" w:tplc="9E0843BA">
      <w:numFmt w:val="bullet"/>
      <w:lvlText w:val="•"/>
      <w:lvlJc w:val="left"/>
      <w:pPr>
        <w:ind w:left="7573" w:hanging="252"/>
      </w:pPr>
      <w:rPr>
        <w:rFonts w:hint="default"/>
        <w:lang w:val="tr-TR" w:eastAsia="en-US" w:bidi="ar-SA"/>
      </w:rPr>
    </w:lvl>
  </w:abstractNum>
  <w:abstractNum w:abstractNumId="14" w15:restartNumberingAfterBreak="0">
    <w:nsid w:val="71411700"/>
    <w:multiLevelType w:val="hybridMultilevel"/>
    <w:tmpl w:val="430EE654"/>
    <w:lvl w:ilvl="0" w:tplc="E7ECFC74">
      <w:start w:val="2"/>
      <w:numFmt w:val="decimal"/>
      <w:lvlText w:val="(%1)"/>
      <w:lvlJc w:val="left"/>
      <w:pPr>
        <w:ind w:left="136" w:hanging="368"/>
      </w:pPr>
      <w:rPr>
        <w:rFonts w:ascii="Times New Roman" w:eastAsia="Times New Roman" w:hAnsi="Times New Roman" w:cs="Times New Roman" w:hint="default"/>
        <w:w w:val="99"/>
        <w:sz w:val="24"/>
        <w:szCs w:val="24"/>
        <w:lang w:val="tr-TR" w:eastAsia="en-US" w:bidi="ar-SA"/>
      </w:rPr>
    </w:lvl>
    <w:lvl w:ilvl="1" w:tplc="943E9652">
      <w:start w:val="1"/>
      <w:numFmt w:val="lowerLetter"/>
      <w:lvlText w:val="%2)"/>
      <w:lvlJc w:val="left"/>
      <w:pPr>
        <w:ind w:left="532" w:hanging="252"/>
      </w:pPr>
      <w:rPr>
        <w:rFonts w:ascii="Times New Roman" w:eastAsia="Times New Roman" w:hAnsi="Times New Roman" w:cs="Times New Roman" w:hint="default"/>
        <w:spacing w:val="-3"/>
        <w:w w:val="100"/>
        <w:sz w:val="22"/>
        <w:szCs w:val="22"/>
        <w:lang w:val="tr-TR" w:eastAsia="en-US" w:bidi="ar-SA"/>
      </w:rPr>
    </w:lvl>
    <w:lvl w:ilvl="2" w:tplc="304089D4">
      <w:numFmt w:val="bullet"/>
      <w:lvlText w:val="•"/>
      <w:lvlJc w:val="left"/>
      <w:pPr>
        <w:ind w:left="1516" w:hanging="252"/>
      </w:pPr>
      <w:rPr>
        <w:rFonts w:hint="default"/>
        <w:lang w:val="tr-TR" w:eastAsia="en-US" w:bidi="ar-SA"/>
      </w:rPr>
    </w:lvl>
    <w:lvl w:ilvl="3" w:tplc="0CF6785E">
      <w:numFmt w:val="bullet"/>
      <w:lvlText w:val="•"/>
      <w:lvlJc w:val="left"/>
      <w:pPr>
        <w:ind w:left="2492" w:hanging="252"/>
      </w:pPr>
      <w:rPr>
        <w:rFonts w:hint="default"/>
        <w:lang w:val="tr-TR" w:eastAsia="en-US" w:bidi="ar-SA"/>
      </w:rPr>
    </w:lvl>
    <w:lvl w:ilvl="4" w:tplc="3C4C8A08">
      <w:numFmt w:val="bullet"/>
      <w:lvlText w:val="•"/>
      <w:lvlJc w:val="left"/>
      <w:pPr>
        <w:ind w:left="3468" w:hanging="252"/>
      </w:pPr>
      <w:rPr>
        <w:rFonts w:hint="default"/>
        <w:lang w:val="tr-TR" w:eastAsia="en-US" w:bidi="ar-SA"/>
      </w:rPr>
    </w:lvl>
    <w:lvl w:ilvl="5" w:tplc="E7544822">
      <w:numFmt w:val="bullet"/>
      <w:lvlText w:val="•"/>
      <w:lvlJc w:val="left"/>
      <w:pPr>
        <w:ind w:left="4445" w:hanging="252"/>
      </w:pPr>
      <w:rPr>
        <w:rFonts w:hint="default"/>
        <w:lang w:val="tr-TR" w:eastAsia="en-US" w:bidi="ar-SA"/>
      </w:rPr>
    </w:lvl>
    <w:lvl w:ilvl="6" w:tplc="95288C2E">
      <w:numFmt w:val="bullet"/>
      <w:lvlText w:val="•"/>
      <w:lvlJc w:val="left"/>
      <w:pPr>
        <w:ind w:left="5421" w:hanging="252"/>
      </w:pPr>
      <w:rPr>
        <w:rFonts w:hint="default"/>
        <w:lang w:val="tr-TR" w:eastAsia="en-US" w:bidi="ar-SA"/>
      </w:rPr>
    </w:lvl>
    <w:lvl w:ilvl="7" w:tplc="418CED34">
      <w:numFmt w:val="bullet"/>
      <w:lvlText w:val="•"/>
      <w:lvlJc w:val="left"/>
      <w:pPr>
        <w:ind w:left="6397" w:hanging="252"/>
      </w:pPr>
      <w:rPr>
        <w:rFonts w:hint="default"/>
        <w:lang w:val="tr-TR" w:eastAsia="en-US" w:bidi="ar-SA"/>
      </w:rPr>
    </w:lvl>
    <w:lvl w:ilvl="8" w:tplc="900A452E">
      <w:numFmt w:val="bullet"/>
      <w:lvlText w:val="•"/>
      <w:lvlJc w:val="left"/>
      <w:pPr>
        <w:ind w:left="7373" w:hanging="252"/>
      </w:pPr>
      <w:rPr>
        <w:rFonts w:hint="default"/>
        <w:lang w:val="tr-TR" w:eastAsia="en-US" w:bidi="ar-SA"/>
      </w:rPr>
    </w:lvl>
  </w:abstractNum>
  <w:abstractNum w:abstractNumId="15" w15:restartNumberingAfterBreak="0">
    <w:nsid w:val="720F6E68"/>
    <w:multiLevelType w:val="hybridMultilevel"/>
    <w:tmpl w:val="91E8F22A"/>
    <w:lvl w:ilvl="0" w:tplc="FA2E46CA">
      <w:start w:val="2"/>
      <w:numFmt w:val="decimal"/>
      <w:lvlText w:val="(%1)"/>
      <w:lvlJc w:val="left"/>
      <w:pPr>
        <w:ind w:left="136" w:hanging="435"/>
      </w:pPr>
      <w:rPr>
        <w:rFonts w:ascii="Times New Roman" w:eastAsia="Times New Roman" w:hAnsi="Times New Roman" w:cs="Times New Roman" w:hint="default"/>
        <w:spacing w:val="-1"/>
        <w:w w:val="99"/>
        <w:sz w:val="24"/>
        <w:szCs w:val="24"/>
        <w:lang w:val="tr-TR" w:eastAsia="en-US" w:bidi="ar-SA"/>
      </w:rPr>
    </w:lvl>
    <w:lvl w:ilvl="1" w:tplc="000ACE1A">
      <w:numFmt w:val="bullet"/>
      <w:lvlText w:val="•"/>
      <w:lvlJc w:val="left"/>
      <w:pPr>
        <w:ind w:left="1058" w:hanging="435"/>
      </w:pPr>
      <w:rPr>
        <w:rFonts w:hint="default"/>
        <w:lang w:val="tr-TR" w:eastAsia="en-US" w:bidi="ar-SA"/>
      </w:rPr>
    </w:lvl>
    <w:lvl w:ilvl="2" w:tplc="472CE09A">
      <w:numFmt w:val="bullet"/>
      <w:lvlText w:val="•"/>
      <w:lvlJc w:val="left"/>
      <w:pPr>
        <w:ind w:left="1977" w:hanging="435"/>
      </w:pPr>
      <w:rPr>
        <w:rFonts w:hint="default"/>
        <w:lang w:val="tr-TR" w:eastAsia="en-US" w:bidi="ar-SA"/>
      </w:rPr>
    </w:lvl>
    <w:lvl w:ilvl="3" w:tplc="EF0C4C54">
      <w:numFmt w:val="bullet"/>
      <w:lvlText w:val="•"/>
      <w:lvlJc w:val="left"/>
      <w:pPr>
        <w:ind w:left="2895" w:hanging="435"/>
      </w:pPr>
      <w:rPr>
        <w:rFonts w:hint="default"/>
        <w:lang w:val="tr-TR" w:eastAsia="en-US" w:bidi="ar-SA"/>
      </w:rPr>
    </w:lvl>
    <w:lvl w:ilvl="4" w:tplc="A7C49A5A">
      <w:numFmt w:val="bullet"/>
      <w:lvlText w:val="•"/>
      <w:lvlJc w:val="left"/>
      <w:pPr>
        <w:ind w:left="3814" w:hanging="435"/>
      </w:pPr>
      <w:rPr>
        <w:rFonts w:hint="default"/>
        <w:lang w:val="tr-TR" w:eastAsia="en-US" w:bidi="ar-SA"/>
      </w:rPr>
    </w:lvl>
    <w:lvl w:ilvl="5" w:tplc="E74E3E58">
      <w:numFmt w:val="bullet"/>
      <w:lvlText w:val="•"/>
      <w:lvlJc w:val="left"/>
      <w:pPr>
        <w:ind w:left="4733" w:hanging="435"/>
      </w:pPr>
      <w:rPr>
        <w:rFonts w:hint="default"/>
        <w:lang w:val="tr-TR" w:eastAsia="en-US" w:bidi="ar-SA"/>
      </w:rPr>
    </w:lvl>
    <w:lvl w:ilvl="6" w:tplc="39EC6498">
      <w:numFmt w:val="bullet"/>
      <w:lvlText w:val="•"/>
      <w:lvlJc w:val="left"/>
      <w:pPr>
        <w:ind w:left="5651" w:hanging="435"/>
      </w:pPr>
      <w:rPr>
        <w:rFonts w:hint="default"/>
        <w:lang w:val="tr-TR" w:eastAsia="en-US" w:bidi="ar-SA"/>
      </w:rPr>
    </w:lvl>
    <w:lvl w:ilvl="7" w:tplc="7376F954">
      <w:numFmt w:val="bullet"/>
      <w:lvlText w:val="•"/>
      <w:lvlJc w:val="left"/>
      <w:pPr>
        <w:ind w:left="6570" w:hanging="435"/>
      </w:pPr>
      <w:rPr>
        <w:rFonts w:hint="default"/>
        <w:lang w:val="tr-TR" w:eastAsia="en-US" w:bidi="ar-SA"/>
      </w:rPr>
    </w:lvl>
    <w:lvl w:ilvl="8" w:tplc="90188B82">
      <w:numFmt w:val="bullet"/>
      <w:lvlText w:val="•"/>
      <w:lvlJc w:val="left"/>
      <w:pPr>
        <w:ind w:left="7489" w:hanging="435"/>
      </w:pPr>
      <w:rPr>
        <w:rFonts w:hint="default"/>
        <w:lang w:val="tr-TR" w:eastAsia="en-US" w:bidi="ar-SA"/>
      </w:rPr>
    </w:lvl>
  </w:abstractNum>
  <w:abstractNum w:abstractNumId="16" w15:restartNumberingAfterBreak="0">
    <w:nsid w:val="72630545"/>
    <w:multiLevelType w:val="hybridMultilevel"/>
    <w:tmpl w:val="B25E61EE"/>
    <w:lvl w:ilvl="0" w:tplc="6D920046">
      <w:start w:val="2"/>
      <w:numFmt w:val="decimal"/>
      <w:lvlText w:val="(%1)"/>
      <w:lvlJc w:val="left"/>
      <w:pPr>
        <w:ind w:left="136" w:hanging="430"/>
      </w:pPr>
      <w:rPr>
        <w:rFonts w:ascii="Times New Roman" w:eastAsia="Times New Roman" w:hAnsi="Times New Roman" w:cs="Times New Roman" w:hint="default"/>
        <w:spacing w:val="-1"/>
        <w:w w:val="99"/>
        <w:sz w:val="24"/>
        <w:szCs w:val="24"/>
        <w:lang w:val="tr-TR" w:eastAsia="en-US" w:bidi="ar-SA"/>
      </w:rPr>
    </w:lvl>
    <w:lvl w:ilvl="1" w:tplc="E4CAB6B8">
      <w:start w:val="1"/>
      <w:numFmt w:val="lowerLetter"/>
      <w:lvlText w:val="%2)"/>
      <w:lvlJc w:val="left"/>
      <w:pPr>
        <w:ind w:left="306" w:hanging="252"/>
      </w:pPr>
      <w:rPr>
        <w:rFonts w:ascii="Times New Roman" w:eastAsia="Times New Roman" w:hAnsi="Times New Roman" w:cs="Times New Roman" w:hint="default"/>
        <w:spacing w:val="-4"/>
        <w:w w:val="99"/>
        <w:sz w:val="24"/>
        <w:szCs w:val="24"/>
        <w:lang w:val="tr-TR" w:eastAsia="en-US" w:bidi="ar-SA"/>
      </w:rPr>
    </w:lvl>
    <w:lvl w:ilvl="2" w:tplc="519424BA">
      <w:numFmt w:val="bullet"/>
      <w:lvlText w:val="•"/>
      <w:lvlJc w:val="left"/>
      <w:pPr>
        <w:ind w:left="1302" w:hanging="252"/>
      </w:pPr>
      <w:rPr>
        <w:rFonts w:hint="default"/>
        <w:lang w:val="tr-TR" w:eastAsia="en-US" w:bidi="ar-SA"/>
      </w:rPr>
    </w:lvl>
    <w:lvl w:ilvl="3" w:tplc="6C2096A6">
      <w:numFmt w:val="bullet"/>
      <w:lvlText w:val="•"/>
      <w:lvlJc w:val="left"/>
      <w:pPr>
        <w:ind w:left="2305" w:hanging="252"/>
      </w:pPr>
      <w:rPr>
        <w:rFonts w:hint="default"/>
        <w:lang w:val="tr-TR" w:eastAsia="en-US" w:bidi="ar-SA"/>
      </w:rPr>
    </w:lvl>
    <w:lvl w:ilvl="4" w:tplc="F7D8D3B0">
      <w:numFmt w:val="bullet"/>
      <w:lvlText w:val="•"/>
      <w:lvlJc w:val="left"/>
      <w:pPr>
        <w:ind w:left="3308" w:hanging="252"/>
      </w:pPr>
      <w:rPr>
        <w:rFonts w:hint="default"/>
        <w:lang w:val="tr-TR" w:eastAsia="en-US" w:bidi="ar-SA"/>
      </w:rPr>
    </w:lvl>
    <w:lvl w:ilvl="5" w:tplc="83CCB2C6">
      <w:numFmt w:val="bullet"/>
      <w:lvlText w:val="•"/>
      <w:lvlJc w:val="left"/>
      <w:pPr>
        <w:ind w:left="4311" w:hanging="252"/>
      </w:pPr>
      <w:rPr>
        <w:rFonts w:hint="default"/>
        <w:lang w:val="tr-TR" w:eastAsia="en-US" w:bidi="ar-SA"/>
      </w:rPr>
    </w:lvl>
    <w:lvl w:ilvl="6" w:tplc="D092F006">
      <w:numFmt w:val="bullet"/>
      <w:lvlText w:val="•"/>
      <w:lvlJc w:val="left"/>
      <w:pPr>
        <w:ind w:left="5314" w:hanging="252"/>
      </w:pPr>
      <w:rPr>
        <w:rFonts w:hint="default"/>
        <w:lang w:val="tr-TR" w:eastAsia="en-US" w:bidi="ar-SA"/>
      </w:rPr>
    </w:lvl>
    <w:lvl w:ilvl="7" w:tplc="9E162854">
      <w:numFmt w:val="bullet"/>
      <w:lvlText w:val="•"/>
      <w:lvlJc w:val="left"/>
      <w:pPr>
        <w:ind w:left="6317" w:hanging="252"/>
      </w:pPr>
      <w:rPr>
        <w:rFonts w:hint="default"/>
        <w:lang w:val="tr-TR" w:eastAsia="en-US" w:bidi="ar-SA"/>
      </w:rPr>
    </w:lvl>
    <w:lvl w:ilvl="8" w:tplc="696CB18E">
      <w:numFmt w:val="bullet"/>
      <w:lvlText w:val="•"/>
      <w:lvlJc w:val="left"/>
      <w:pPr>
        <w:ind w:left="7320" w:hanging="252"/>
      </w:pPr>
      <w:rPr>
        <w:rFonts w:hint="default"/>
        <w:lang w:val="tr-TR" w:eastAsia="en-US" w:bidi="ar-SA"/>
      </w:rPr>
    </w:lvl>
  </w:abstractNum>
  <w:abstractNum w:abstractNumId="17" w15:restartNumberingAfterBreak="0">
    <w:nsid w:val="7C9D5373"/>
    <w:multiLevelType w:val="hybridMultilevel"/>
    <w:tmpl w:val="36ACF210"/>
    <w:lvl w:ilvl="0" w:tplc="D0D044C6">
      <w:start w:val="1"/>
      <w:numFmt w:val="lowerLetter"/>
      <w:lvlText w:val="%1)"/>
      <w:lvlJc w:val="left"/>
      <w:pPr>
        <w:ind w:left="558" w:hanging="252"/>
      </w:pPr>
      <w:rPr>
        <w:rFonts w:ascii="Times New Roman" w:eastAsia="Times New Roman" w:hAnsi="Times New Roman" w:cs="Times New Roman" w:hint="default"/>
        <w:spacing w:val="-4"/>
        <w:w w:val="99"/>
        <w:sz w:val="24"/>
        <w:szCs w:val="24"/>
        <w:lang w:val="tr-TR" w:eastAsia="en-US" w:bidi="ar-SA"/>
      </w:rPr>
    </w:lvl>
    <w:lvl w:ilvl="1" w:tplc="D9427270">
      <w:numFmt w:val="bullet"/>
      <w:lvlText w:val="•"/>
      <w:lvlJc w:val="left"/>
      <w:pPr>
        <w:ind w:left="1436" w:hanging="252"/>
      </w:pPr>
      <w:rPr>
        <w:rFonts w:hint="default"/>
        <w:lang w:val="tr-TR" w:eastAsia="en-US" w:bidi="ar-SA"/>
      </w:rPr>
    </w:lvl>
    <w:lvl w:ilvl="2" w:tplc="A978D1FA">
      <w:numFmt w:val="bullet"/>
      <w:lvlText w:val="•"/>
      <w:lvlJc w:val="left"/>
      <w:pPr>
        <w:ind w:left="2313" w:hanging="252"/>
      </w:pPr>
      <w:rPr>
        <w:rFonts w:hint="default"/>
        <w:lang w:val="tr-TR" w:eastAsia="en-US" w:bidi="ar-SA"/>
      </w:rPr>
    </w:lvl>
    <w:lvl w:ilvl="3" w:tplc="2140E484">
      <w:numFmt w:val="bullet"/>
      <w:lvlText w:val="•"/>
      <w:lvlJc w:val="left"/>
      <w:pPr>
        <w:ind w:left="3189" w:hanging="252"/>
      </w:pPr>
      <w:rPr>
        <w:rFonts w:hint="default"/>
        <w:lang w:val="tr-TR" w:eastAsia="en-US" w:bidi="ar-SA"/>
      </w:rPr>
    </w:lvl>
    <w:lvl w:ilvl="4" w:tplc="252A2CA8">
      <w:numFmt w:val="bullet"/>
      <w:lvlText w:val="•"/>
      <w:lvlJc w:val="left"/>
      <w:pPr>
        <w:ind w:left="4066" w:hanging="252"/>
      </w:pPr>
      <w:rPr>
        <w:rFonts w:hint="default"/>
        <w:lang w:val="tr-TR" w:eastAsia="en-US" w:bidi="ar-SA"/>
      </w:rPr>
    </w:lvl>
    <w:lvl w:ilvl="5" w:tplc="9208C6AE">
      <w:numFmt w:val="bullet"/>
      <w:lvlText w:val="•"/>
      <w:lvlJc w:val="left"/>
      <w:pPr>
        <w:ind w:left="4943" w:hanging="252"/>
      </w:pPr>
      <w:rPr>
        <w:rFonts w:hint="default"/>
        <w:lang w:val="tr-TR" w:eastAsia="en-US" w:bidi="ar-SA"/>
      </w:rPr>
    </w:lvl>
    <w:lvl w:ilvl="6" w:tplc="AA146090">
      <w:numFmt w:val="bullet"/>
      <w:lvlText w:val="•"/>
      <w:lvlJc w:val="left"/>
      <w:pPr>
        <w:ind w:left="5819" w:hanging="252"/>
      </w:pPr>
      <w:rPr>
        <w:rFonts w:hint="default"/>
        <w:lang w:val="tr-TR" w:eastAsia="en-US" w:bidi="ar-SA"/>
      </w:rPr>
    </w:lvl>
    <w:lvl w:ilvl="7" w:tplc="E3F6ED86">
      <w:numFmt w:val="bullet"/>
      <w:lvlText w:val="•"/>
      <w:lvlJc w:val="left"/>
      <w:pPr>
        <w:ind w:left="6696" w:hanging="252"/>
      </w:pPr>
      <w:rPr>
        <w:rFonts w:hint="default"/>
        <w:lang w:val="tr-TR" w:eastAsia="en-US" w:bidi="ar-SA"/>
      </w:rPr>
    </w:lvl>
    <w:lvl w:ilvl="8" w:tplc="F0023DFE">
      <w:numFmt w:val="bullet"/>
      <w:lvlText w:val="•"/>
      <w:lvlJc w:val="left"/>
      <w:pPr>
        <w:ind w:left="7573" w:hanging="252"/>
      </w:pPr>
      <w:rPr>
        <w:rFonts w:hint="default"/>
        <w:lang w:val="tr-TR" w:eastAsia="en-US" w:bidi="ar-SA"/>
      </w:rPr>
    </w:lvl>
  </w:abstractNum>
  <w:num w:numId="1" w16cid:durableId="638651635">
    <w:abstractNumId w:val="17"/>
  </w:num>
  <w:num w:numId="2" w16cid:durableId="568924341">
    <w:abstractNumId w:val="3"/>
  </w:num>
  <w:num w:numId="3" w16cid:durableId="1461335844">
    <w:abstractNumId w:val="15"/>
  </w:num>
  <w:num w:numId="4" w16cid:durableId="870802263">
    <w:abstractNumId w:val="1"/>
  </w:num>
  <w:num w:numId="5" w16cid:durableId="806319976">
    <w:abstractNumId w:val="9"/>
  </w:num>
  <w:num w:numId="6" w16cid:durableId="654266295">
    <w:abstractNumId w:val="8"/>
  </w:num>
  <w:num w:numId="7" w16cid:durableId="1403143236">
    <w:abstractNumId w:val="5"/>
  </w:num>
  <w:num w:numId="8" w16cid:durableId="1983460870">
    <w:abstractNumId w:val="16"/>
  </w:num>
  <w:num w:numId="9" w16cid:durableId="564490741">
    <w:abstractNumId w:val="6"/>
  </w:num>
  <w:num w:numId="10" w16cid:durableId="174274941">
    <w:abstractNumId w:val="13"/>
  </w:num>
  <w:num w:numId="11" w16cid:durableId="613250625">
    <w:abstractNumId w:val="11"/>
  </w:num>
  <w:num w:numId="12" w16cid:durableId="1945069946">
    <w:abstractNumId w:val="4"/>
  </w:num>
  <w:num w:numId="13" w16cid:durableId="2053799471">
    <w:abstractNumId w:val="12"/>
  </w:num>
  <w:num w:numId="14" w16cid:durableId="1176379685">
    <w:abstractNumId w:val="14"/>
  </w:num>
  <w:num w:numId="15" w16cid:durableId="646202002">
    <w:abstractNumId w:val="10"/>
  </w:num>
  <w:num w:numId="16" w16cid:durableId="1818111449">
    <w:abstractNumId w:val="2"/>
  </w:num>
  <w:num w:numId="17" w16cid:durableId="928277294">
    <w:abstractNumId w:val="7"/>
  </w:num>
  <w:num w:numId="18" w16cid:durableId="199822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CC"/>
    <w:rsid w:val="000525B1"/>
    <w:rsid w:val="0008163A"/>
    <w:rsid w:val="00103742"/>
    <w:rsid w:val="001164D0"/>
    <w:rsid w:val="001206CC"/>
    <w:rsid w:val="00150F9C"/>
    <w:rsid w:val="001760CA"/>
    <w:rsid w:val="00235230"/>
    <w:rsid w:val="0028326C"/>
    <w:rsid w:val="002B5179"/>
    <w:rsid w:val="00381E80"/>
    <w:rsid w:val="00393FD9"/>
    <w:rsid w:val="00512783"/>
    <w:rsid w:val="0057633C"/>
    <w:rsid w:val="00594C8F"/>
    <w:rsid w:val="005D5322"/>
    <w:rsid w:val="00617515"/>
    <w:rsid w:val="006300E8"/>
    <w:rsid w:val="006B1F4D"/>
    <w:rsid w:val="00751302"/>
    <w:rsid w:val="0078506A"/>
    <w:rsid w:val="007E5576"/>
    <w:rsid w:val="008601BE"/>
    <w:rsid w:val="008F53EF"/>
    <w:rsid w:val="00913AA1"/>
    <w:rsid w:val="009456D4"/>
    <w:rsid w:val="009727DA"/>
    <w:rsid w:val="009D461E"/>
    <w:rsid w:val="009D50DA"/>
    <w:rsid w:val="00A64954"/>
    <w:rsid w:val="00B35756"/>
    <w:rsid w:val="00BC7F17"/>
    <w:rsid w:val="00C2465A"/>
    <w:rsid w:val="00C5410A"/>
    <w:rsid w:val="00C83EE5"/>
    <w:rsid w:val="00CB24E4"/>
    <w:rsid w:val="00CF5AD2"/>
    <w:rsid w:val="00DC2ED5"/>
    <w:rsid w:val="00E00107"/>
    <w:rsid w:val="00E44BD5"/>
    <w:rsid w:val="00E90D33"/>
    <w:rsid w:val="00ED4F62"/>
    <w:rsid w:val="00F259E1"/>
    <w:rsid w:val="00F53984"/>
    <w:rsid w:val="00F55A14"/>
    <w:rsid w:val="00FB015B"/>
    <w:rsid w:val="00FC2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A23A"/>
  <w15:docId w15:val="{AD537AEF-EB10-4328-BD98-D5BC2250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36"/>
    </w:pPr>
    <w:rPr>
      <w:sz w:val="24"/>
      <w:szCs w:val="24"/>
    </w:rPr>
  </w:style>
  <w:style w:type="paragraph" w:styleId="ListeParagraf">
    <w:name w:val="List Paragraph"/>
    <w:basedOn w:val="Normal"/>
    <w:uiPriority w:val="1"/>
    <w:qFormat/>
    <w:pPr>
      <w:ind w:left="306"/>
      <w:jc w:val="both"/>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381E80"/>
    <w:rPr>
      <w:color w:val="0000FF" w:themeColor="hyperlink"/>
      <w:u w:val="single"/>
    </w:rPr>
  </w:style>
  <w:style w:type="character" w:styleId="zmlenmeyenBahsetme">
    <w:name w:val="Unresolved Mention"/>
    <w:basedOn w:val="VarsaylanParagrafYazTipi"/>
    <w:uiPriority w:val="99"/>
    <w:semiHidden/>
    <w:unhideWhenUsed/>
    <w:rsid w:val="00381E80"/>
    <w:rPr>
      <w:color w:val="605E5C"/>
      <w:shd w:val="clear" w:color="auto" w:fill="E1DFDD"/>
    </w:rPr>
  </w:style>
  <w:style w:type="character" w:styleId="Gl">
    <w:name w:val="Strong"/>
    <w:basedOn w:val="VarsaylanParagrafYazTipi"/>
    <w:uiPriority w:val="22"/>
    <w:qFormat/>
    <w:rsid w:val="00C2465A"/>
    <w:rPr>
      <w:b/>
      <w:bCs/>
    </w:rPr>
  </w:style>
  <w:style w:type="character" w:customStyle="1" w:styleId="GvdeMetniChar">
    <w:name w:val="Gövde Metni Char"/>
    <w:basedOn w:val="VarsaylanParagrafYazTipi"/>
    <w:link w:val="GvdeMetni"/>
    <w:uiPriority w:val="1"/>
    <w:rsid w:val="00C2465A"/>
    <w:rPr>
      <w:rFonts w:ascii="Times New Roman" w:eastAsia="Times New Roman" w:hAnsi="Times New Roman" w:cs="Times New Roman"/>
      <w:sz w:val="24"/>
      <w:szCs w:val="24"/>
      <w:lang w:val="tr-TR"/>
    </w:rPr>
  </w:style>
  <w:style w:type="paragraph" w:customStyle="1" w:styleId="paragraph">
    <w:name w:val="paragraph"/>
    <w:basedOn w:val="Normal"/>
    <w:rsid w:val="00F53984"/>
    <w:pPr>
      <w:widowControl/>
      <w:autoSpaceDE/>
      <w:autoSpaceDN/>
      <w:spacing w:before="100" w:beforeAutospacing="1" w:after="100" w:afterAutospacing="1"/>
    </w:pPr>
    <w:rPr>
      <w:sz w:val="24"/>
      <w:szCs w:val="24"/>
      <w:lang w:val="en-GB" w:eastAsia="en-GB"/>
    </w:rPr>
  </w:style>
  <w:style w:type="character" w:customStyle="1" w:styleId="normaltextrun">
    <w:name w:val="normaltextrun"/>
    <w:basedOn w:val="VarsaylanParagrafYazTipi"/>
    <w:rsid w:val="00F53984"/>
  </w:style>
  <w:style w:type="character" w:customStyle="1" w:styleId="eop">
    <w:name w:val="eop"/>
    <w:basedOn w:val="VarsaylanParagrafYazTipi"/>
    <w:rsid w:val="00F5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247415">
      <w:bodyDiv w:val="1"/>
      <w:marLeft w:val="0"/>
      <w:marRight w:val="0"/>
      <w:marTop w:val="0"/>
      <w:marBottom w:val="0"/>
      <w:divBdr>
        <w:top w:val="none" w:sz="0" w:space="0" w:color="auto"/>
        <w:left w:val="none" w:sz="0" w:space="0" w:color="auto"/>
        <w:bottom w:val="none" w:sz="0" w:space="0" w:color="auto"/>
        <w:right w:val="none" w:sz="0" w:space="0" w:color="auto"/>
      </w:divBdr>
      <w:divsChild>
        <w:div w:id="1474371885">
          <w:marLeft w:val="0"/>
          <w:marRight w:val="0"/>
          <w:marTop w:val="0"/>
          <w:marBottom w:val="0"/>
          <w:divBdr>
            <w:top w:val="none" w:sz="0" w:space="0" w:color="auto"/>
            <w:left w:val="none" w:sz="0" w:space="0" w:color="auto"/>
            <w:bottom w:val="none" w:sz="0" w:space="0" w:color="auto"/>
            <w:right w:val="none" w:sz="0" w:space="0" w:color="auto"/>
          </w:divBdr>
        </w:div>
        <w:div w:id="1029186765">
          <w:marLeft w:val="0"/>
          <w:marRight w:val="0"/>
          <w:marTop w:val="0"/>
          <w:marBottom w:val="0"/>
          <w:divBdr>
            <w:top w:val="none" w:sz="0" w:space="0" w:color="auto"/>
            <w:left w:val="none" w:sz="0" w:space="0" w:color="auto"/>
            <w:bottom w:val="none" w:sz="0" w:space="0" w:color="auto"/>
            <w:right w:val="none" w:sz="0" w:space="0" w:color="auto"/>
          </w:divBdr>
        </w:div>
        <w:div w:id="1464688930">
          <w:marLeft w:val="0"/>
          <w:marRight w:val="0"/>
          <w:marTop w:val="0"/>
          <w:marBottom w:val="0"/>
          <w:divBdr>
            <w:top w:val="none" w:sz="0" w:space="0" w:color="auto"/>
            <w:left w:val="none" w:sz="0" w:space="0" w:color="auto"/>
            <w:bottom w:val="none" w:sz="0" w:space="0" w:color="auto"/>
            <w:right w:val="none" w:sz="0" w:space="0" w:color="auto"/>
          </w:divBdr>
        </w:div>
        <w:div w:id="96605734">
          <w:marLeft w:val="0"/>
          <w:marRight w:val="0"/>
          <w:marTop w:val="0"/>
          <w:marBottom w:val="0"/>
          <w:divBdr>
            <w:top w:val="none" w:sz="0" w:space="0" w:color="auto"/>
            <w:left w:val="none" w:sz="0" w:space="0" w:color="auto"/>
            <w:bottom w:val="none" w:sz="0" w:space="0" w:color="auto"/>
            <w:right w:val="none" w:sz="0" w:space="0" w:color="auto"/>
          </w:divBdr>
        </w:div>
        <w:div w:id="1036202238">
          <w:marLeft w:val="0"/>
          <w:marRight w:val="0"/>
          <w:marTop w:val="0"/>
          <w:marBottom w:val="0"/>
          <w:divBdr>
            <w:top w:val="none" w:sz="0" w:space="0" w:color="auto"/>
            <w:left w:val="none" w:sz="0" w:space="0" w:color="auto"/>
            <w:bottom w:val="none" w:sz="0" w:space="0" w:color="auto"/>
            <w:right w:val="none" w:sz="0" w:space="0" w:color="auto"/>
          </w:divBdr>
        </w:div>
        <w:div w:id="252518650">
          <w:marLeft w:val="0"/>
          <w:marRight w:val="0"/>
          <w:marTop w:val="0"/>
          <w:marBottom w:val="0"/>
          <w:divBdr>
            <w:top w:val="none" w:sz="0" w:space="0" w:color="auto"/>
            <w:left w:val="none" w:sz="0" w:space="0" w:color="auto"/>
            <w:bottom w:val="none" w:sz="0" w:space="0" w:color="auto"/>
            <w:right w:val="none" w:sz="0" w:space="0" w:color="auto"/>
          </w:divBdr>
        </w:div>
        <w:div w:id="750658254">
          <w:marLeft w:val="0"/>
          <w:marRight w:val="0"/>
          <w:marTop w:val="0"/>
          <w:marBottom w:val="0"/>
          <w:divBdr>
            <w:top w:val="none" w:sz="0" w:space="0" w:color="auto"/>
            <w:left w:val="none" w:sz="0" w:space="0" w:color="auto"/>
            <w:bottom w:val="none" w:sz="0" w:space="0" w:color="auto"/>
            <w:right w:val="none" w:sz="0" w:space="0" w:color="auto"/>
          </w:divBdr>
        </w:div>
        <w:div w:id="1006443488">
          <w:marLeft w:val="0"/>
          <w:marRight w:val="0"/>
          <w:marTop w:val="0"/>
          <w:marBottom w:val="0"/>
          <w:divBdr>
            <w:top w:val="none" w:sz="0" w:space="0" w:color="auto"/>
            <w:left w:val="none" w:sz="0" w:space="0" w:color="auto"/>
            <w:bottom w:val="none" w:sz="0" w:space="0" w:color="auto"/>
            <w:right w:val="none" w:sz="0" w:space="0" w:color="auto"/>
          </w:divBdr>
        </w:div>
        <w:div w:id="1801340049">
          <w:marLeft w:val="0"/>
          <w:marRight w:val="0"/>
          <w:marTop w:val="0"/>
          <w:marBottom w:val="0"/>
          <w:divBdr>
            <w:top w:val="none" w:sz="0" w:space="0" w:color="auto"/>
            <w:left w:val="none" w:sz="0" w:space="0" w:color="auto"/>
            <w:bottom w:val="none" w:sz="0" w:space="0" w:color="auto"/>
            <w:right w:val="none" w:sz="0" w:space="0" w:color="auto"/>
          </w:divBdr>
        </w:div>
        <w:div w:id="2116631857">
          <w:marLeft w:val="0"/>
          <w:marRight w:val="0"/>
          <w:marTop w:val="0"/>
          <w:marBottom w:val="0"/>
          <w:divBdr>
            <w:top w:val="none" w:sz="0" w:space="0" w:color="auto"/>
            <w:left w:val="none" w:sz="0" w:space="0" w:color="auto"/>
            <w:bottom w:val="none" w:sz="0" w:space="0" w:color="auto"/>
            <w:right w:val="none" w:sz="0" w:space="0" w:color="auto"/>
          </w:divBdr>
        </w:div>
        <w:div w:id="659962706">
          <w:marLeft w:val="0"/>
          <w:marRight w:val="0"/>
          <w:marTop w:val="0"/>
          <w:marBottom w:val="0"/>
          <w:divBdr>
            <w:top w:val="none" w:sz="0" w:space="0" w:color="auto"/>
            <w:left w:val="none" w:sz="0" w:space="0" w:color="auto"/>
            <w:bottom w:val="none" w:sz="0" w:space="0" w:color="auto"/>
            <w:right w:val="none" w:sz="0" w:space="0" w:color="auto"/>
          </w:divBdr>
        </w:div>
        <w:div w:id="1648241304">
          <w:marLeft w:val="0"/>
          <w:marRight w:val="0"/>
          <w:marTop w:val="0"/>
          <w:marBottom w:val="0"/>
          <w:divBdr>
            <w:top w:val="none" w:sz="0" w:space="0" w:color="auto"/>
            <w:left w:val="none" w:sz="0" w:space="0" w:color="auto"/>
            <w:bottom w:val="none" w:sz="0" w:space="0" w:color="auto"/>
            <w:right w:val="none" w:sz="0" w:space="0" w:color="auto"/>
          </w:divBdr>
        </w:div>
        <w:div w:id="404232154">
          <w:marLeft w:val="0"/>
          <w:marRight w:val="0"/>
          <w:marTop w:val="0"/>
          <w:marBottom w:val="0"/>
          <w:divBdr>
            <w:top w:val="none" w:sz="0" w:space="0" w:color="auto"/>
            <w:left w:val="none" w:sz="0" w:space="0" w:color="auto"/>
            <w:bottom w:val="none" w:sz="0" w:space="0" w:color="auto"/>
            <w:right w:val="none" w:sz="0" w:space="0" w:color="auto"/>
          </w:divBdr>
        </w:div>
        <w:div w:id="594439174">
          <w:marLeft w:val="0"/>
          <w:marRight w:val="0"/>
          <w:marTop w:val="0"/>
          <w:marBottom w:val="0"/>
          <w:divBdr>
            <w:top w:val="none" w:sz="0" w:space="0" w:color="auto"/>
            <w:left w:val="none" w:sz="0" w:space="0" w:color="auto"/>
            <w:bottom w:val="none" w:sz="0" w:space="0" w:color="auto"/>
            <w:right w:val="none" w:sz="0" w:space="0" w:color="auto"/>
          </w:divBdr>
        </w:div>
        <w:div w:id="1465586248">
          <w:marLeft w:val="0"/>
          <w:marRight w:val="0"/>
          <w:marTop w:val="0"/>
          <w:marBottom w:val="0"/>
          <w:divBdr>
            <w:top w:val="none" w:sz="0" w:space="0" w:color="auto"/>
            <w:left w:val="none" w:sz="0" w:space="0" w:color="auto"/>
            <w:bottom w:val="none" w:sz="0" w:space="0" w:color="auto"/>
            <w:right w:val="none" w:sz="0" w:space="0" w:color="auto"/>
          </w:divBdr>
        </w:div>
        <w:div w:id="1598172835">
          <w:marLeft w:val="0"/>
          <w:marRight w:val="0"/>
          <w:marTop w:val="0"/>
          <w:marBottom w:val="0"/>
          <w:divBdr>
            <w:top w:val="none" w:sz="0" w:space="0" w:color="auto"/>
            <w:left w:val="none" w:sz="0" w:space="0" w:color="auto"/>
            <w:bottom w:val="none" w:sz="0" w:space="0" w:color="auto"/>
            <w:right w:val="none" w:sz="0" w:space="0" w:color="auto"/>
          </w:divBdr>
        </w:div>
        <w:div w:id="1025135033">
          <w:marLeft w:val="0"/>
          <w:marRight w:val="0"/>
          <w:marTop w:val="0"/>
          <w:marBottom w:val="0"/>
          <w:divBdr>
            <w:top w:val="none" w:sz="0" w:space="0" w:color="auto"/>
            <w:left w:val="none" w:sz="0" w:space="0" w:color="auto"/>
            <w:bottom w:val="none" w:sz="0" w:space="0" w:color="auto"/>
            <w:right w:val="none" w:sz="0" w:space="0" w:color="auto"/>
          </w:divBdr>
        </w:div>
        <w:div w:id="1110665810">
          <w:marLeft w:val="0"/>
          <w:marRight w:val="0"/>
          <w:marTop w:val="0"/>
          <w:marBottom w:val="0"/>
          <w:divBdr>
            <w:top w:val="none" w:sz="0" w:space="0" w:color="auto"/>
            <w:left w:val="none" w:sz="0" w:space="0" w:color="auto"/>
            <w:bottom w:val="none" w:sz="0" w:space="0" w:color="auto"/>
            <w:right w:val="none" w:sz="0" w:space="0" w:color="auto"/>
          </w:divBdr>
        </w:div>
        <w:div w:id="1776825468">
          <w:marLeft w:val="0"/>
          <w:marRight w:val="0"/>
          <w:marTop w:val="0"/>
          <w:marBottom w:val="0"/>
          <w:divBdr>
            <w:top w:val="none" w:sz="0" w:space="0" w:color="auto"/>
            <w:left w:val="none" w:sz="0" w:space="0" w:color="auto"/>
            <w:bottom w:val="none" w:sz="0" w:space="0" w:color="auto"/>
            <w:right w:val="none" w:sz="0" w:space="0" w:color="auto"/>
          </w:divBdr>
        </w:div>
        <w:div w:id="282543683">
          <w:marLeft w:val="0"/>
          <w:marRight w:val="0"/>
          <w:marTop w:val="0"/>
          <w:marBottom w:val="0"/>
          <w:divBdr>
            <w:top w:val="none" w:sz="0" w:space="0" w:color="auto"/>
            <w:left w:val="none" w:sz="0" w:space="0" w:color="auto"/>
            <w:bottom w:val="none" w:sz="0" w:space="0" w:color="auto"/>
            <w:right w:val="none" w:sz="0" w:space="0" w:color="auto"/>
          </w:divBdr>
        </w:div>
        <w:div w:id="92677585">
          <w:marLeft w:val="0"/>
          <w:marRight w:val="0"/>
          <w:marTop w:val="0"/>
          <w:marBottom w:val="0"/>
          <w:divBdr>
            <w:top w:val="none" w:sz="0" w:space="0" w:color="auto"/>
            <w:left w:val="none" w:sz="0" w:space="0" w:color="auto"/>
            <w:bottom w:val="none" w:sz="0" w:space="0" w:color="auto"/>
            <w:right w:val="none" w:sz="0" w:space="0" w:color="auto"/>
          </w:divBdr>
        </w:div>
        <w:div w:id="1642727714">
          <w:marLeft w:val="0"/>
          <w:marRight w:val="0"/>
          <w:marTop w:val="0"/>
          <w:marBottom w:val="0"/>
          <w:divBdr>
            <w:top w:val="none" w:sz="0" w:space="0" w:color="auto"/>
            <w:left w:val="none" w:sz="0" w:space="0" w:color="auto"/>
            <w:bottom w:val="none" w:sz="0" w:space="0" w:color="auto"/>
            <w:right w:val="none" w:sz="0" w:space="0" w:color="auto"/>
          </w:divBdr>
        </w:div>
        <w:div w:id="1940983070">
          <w:marLeft w:val="0"/>
          <w:marRight w:val="0"/>
          <w:marTop w:val="0"/>
          <w:marBottom w:val="0"/>
          <w:divBdr>
            <w:top w:val="none" w:sz="0" w:space="0" w:color="auto"/>
            <w:left w:val="none" w:sz="0" w:space="0" w:color="auto"/>
            <w:bottom w:val="none" w:sz="0" w:space="0" w:color="auto"/>
            <w:right w:val="none" w:sz="0" w:space="0" w:color="auto"/>
          </w:divBdr>
          <w:divsChild>
            <w:div w:id="1819222004">
              <w:marLeft w:val="-75"/>
              <w:marRight w:val="0"/>
              <w:marTop w:val="30"/>
              <w:marBottom w:val="30"/>
              <w:divBdr>
                <w:top w:val="none" w:sz="0" w:space="0" w:color="auto"/>
                <w:left w:val="none" w:sz="0" w:space="0" w:color="auto"/>
                <w:bottom w:val="none" w:sz="0" w:space="0" w:color="auto"/>
                <w:right w:val="none" w:sz="0" w:space="0" w:color="auto"/>
              </w:divBdr>
              <w:divsChild>
                <w:div w:id="1123382622">
                  <w:marLeft w:val="0"/>
                  <w:marRight w:val="0"/>
                  <w:marTop w:val="0"/>
                  <w:marBottom w:val="0"/>
                  <w:divBdr>
                    <w:top w:val="none" w:sz="0" w:space="0" w:color="auto"/>
                    <w:left w:val="none" w:sz="0" w:space="0" w:color="auto"/>
                    <w:bottom w:val="none" w:sz="0" w:space="0" w:color="auto"/>
                    <w:right w:val="none" w:sz="0" w:space="0" w:color="auto"/>
                  </w:divBdr>
                  <w:divsChild>
                    <w:div w:id="2014526243">
                      <w:marLeft w:val="0"/>
                      <w:marRight w:val="0"/>
                      <w:marTop w:val="0"/>
                      <w:marBottom w:val="0"/>
                      <w:divBdr>
                        <w:top w:val="none" w:sz="0" w:space="0" w:color="auto"/>
                        <w:left w:val="none" w:sz="0" w:space="0" w:color="auto"/>
                        <w:bottom w:val="none" w:sz="0" w:space="0" w:color="auto"/>
                        <w:right w:val="none" w:sz="0" w:space="0" w:color="auto"/>
                      </w:divBdr>
                    </w:div>
                  </w:divsChild>
                </w:div>
                <w:div w:id="2083285740">
                  <w:marLeft w:val="0"/>
                  <w:marRight w:val="0"/>
                  <w:marTop w:val="0"/>
                  <w:marBottom w:val="0"/>
                  <w:divBdr>
                    <w:top w:val="none" w:sz="0" w:space="0" w:color="auto"/>
                    <w:left w:val="none" w:sz="0" w:space="0" w:color="auto"/>
                    <w:bottom w:val="none" w:sz="0" w:space="0" w:color="auto"/>
                    <w:right w:val="none" w:sz="0" w:space="0" w:color="auto"/>
                  </w:divBdr>
                  <w:divsChild>
                    <w:div w:id="1041200810">
                      <w:marLeft w:val="0"/>
                      <w:marRight w:val="0"/>
                      <w:marTop w:val="0"/>
                      <w:marBottom w:val="0"/>
                      <w:divBdr>
                        <w:top w:val="none" w:sz="0" w:space="0" w:color="auto"/>
                        <w:left w:val="none" w:sz="0" w:space="0" w:color="auto"/>
                        <w:bottom w:val="none" w:sz="0" w:space="0" w:color="auto"/>
                        <w:right w:val="none" w:sz="0" w:space="0" w:color="auto"/>
                      </w:divBdr>
                    </w:div>
                  </w:divsChild>
                </w:div>
                <w:div w:id="2128313691">
                  <w:marLeft w:val="0"/>
                  <w:marRight w:val="0"/>
                  <w:marTop w:val="0"/>
                  <w:marBottom w:val="0"/>
                  <w:divBdr>
                    <w:top w:val="none" w:sz="0" w:space="0" w:color="auto"/>
                    <w:left w:val="none" w:sz="0" w:space="0" w:color="auto"/>
                    <w:bottom w:val="none" w:sz="0" w:space="0" w:color="auto"/>
                    <w:right w:val="none" w:sz="0" w:space="0" w:color="auto"/>
                  </w:divBdr>
                  <w:divsChild>
                    <w:div w:id="107239897">
                      <w:marLeft w:val="0"/>
                      <w:marRight w:val="0"/>
                      <w:marTop w:val="0"/>
                      <w:marBottom w:val="0"/>
                      <w:divBdr>
                        <w:top w:val="none" w:sz="0" w:space="0" w:color="auto"/>
                        <w:left w:val="none" w:sz="0" w:space="0" w:color="auto"/>
                        <w:bottom w:val="none" w:sz="0" w:space="0" w:color="auto"/>
                        <w:right w:val="none" w:sz="0" w:space="0" w:color="auto"/>
                      </w:divBdr>
                    </w:div>
                  </w:divsChild>
                </w:div>
                <w:div w:id="104079872">
                  <w:marLeft w:val="0"/>
                  <w:marRight w:val="0"/>
                  <w:marTop w:val="0"/>
                  <w:marBottom w:val="0"/>
                  <w:divBdr>
                    <w:top w:val="none" w:sz="0" w:space="0" w:color="auto"/>
                    <w:left w:val="none" w:sz="0" w:space="0" w:color="auto"/>
                    <w:bottom w:val="none" w:sz="0" w:space="0" w:color="auto"/>
                    <w:right w:val="none" w:sz="0" w:space="0" w:color="auto"/>
                  </w:divBdr>
                  <w:divsChild>
                    <w:div w:id="919290131">
                      <w:marLeft w:val="0"/>
                      <w:marRight w:val="0"/>
                      <w:marTop w:val="0"/>
                      <w:marBottom w:val="0"/>
                      <w:divBdr>
                        <w:top w:val="none" w:sz="0" w:space="0" w:color="auto"/>
                        <w:left w:val="none" w:sz="0" w:space="0" w:color="auto"/>
                        <w:bottom w:val="none" w:sz="0" w:space="0" w:color="auto"/>
                        <w:right w:val="none" w:sz="0" w:space="0" w:color="auto"/>
                      </w:divBdr>
                    </w:div>
                  </w:divsChild>
                </w:div>
                <w:div w:id="1195193433">
                  <w:marLeft w:val="0"/>
                  <w:marRight w:val="0"/>
                  <w:marTop w:val="0"/>
                  <w:marBottom w:val="0"/>
                  <w:divBdr>
                    <w:top w:val="none" w:sz="0" w:space="0" w:color="auto"/>
                    <w:left w:val="none" w:sz="0" w:space="0" w:color="auto"/>
                    <w:bottom w:val="none" w:sz="0" w:space="0" w:color="auto"/>
                    <w:right w:val="none" w:sz="0" w:space="0" w:color="auto"/>
                  </w:divBdr>
                  <w:divsChild>
                    <w:div w:id="1509714973">
                      <w:marLeft w:val="0"/>
                      <w:marRight w:val="0"/>
                      <w:marTop w:val="0"/>
                      <w:marBottom w:val="0"/>
                      <w:divBdr>
                        <w:top w:val="none" w:sz="0" w:space="0" w:color="auto"/>
                        <w:left w:val="none" w:sz="0" w:space="0" w:color="auto"/>
                        <w:bottom w:val="none" w:sz="0" w:space="0" w:color="auto"/>
                        <w:right w:val="none" w:sz="0" w:space="0" w:color="auto"/>
                      </w:divBdr>
                    </w:div>
                  </w:divsChild>
                </w:div>
                <w:div w:id="1075054225">
                  <w:marLeft w:val="0"/>
                  <w:marRight w:val="0"/>
                  <w:marTop w:val="0"/>
                  <w:marBottom w:val="0"/>
                  <w:divBdr>
                    <w:top w:val="none" w:sz="0" w:space="0" w:color="auto"/>
                    <w:left w:val="none" w:sz="0" w:space="0" w:color="auto"/>
                    <w:bottom w:val="none" w:sz="0" w:space="0" w:color="auto"/>
                    <w:right w:val="none" w:sz="0" w:space="0" w:color="auto"/>
                  </w:divBdr>
                  <w:divsChild>
                    <w:div w:id="1233271637">
                      <w:marLeft w:val="0"/>
                      <w:marRight w:val="0"/>
                      <w:marTop w:val="0"/>
                      <w:marBottom w:val="0"/>
                      <w:divBdr>
                        <w:top w:val="none" w:sz="0" w:space="0" w:color="auto"/>
                        <w:left w:val="none" w:sz="0" w:space="0" w:color="auto"/>
                        <w:bottom w:val="none" w:sz="0" w:space="0" w:color="auto"/>
                        <w:right w:val="none" w:sz="0" w:space="0" w:color="auto"/>
                      </w:divBdr>
                    </w:div>
                  </w:divsChild>
                </w:div>
                <w:div w:id="1570194190">
                  <w:marLeft w:val="0"/>
                  <w:marRight w:val="0"/>
                  <w:marTop w:val="0"/>
                  <w:marBottom w:val="0"/>
                  <w:divBdr>
                    <w:top w:val="none" w:sz="0" w:space="0" w:color="auto"/>
                    <w:left w:val="none" w:sz="0" w:space="0" w:color="auto"/>
                    <w:bottom w:val="none" w:sz="0" w:space="0" w:color="auto"/>
                    <w:right w:val="none" w:sz="0" w:space="0" w:color="auto"/>
                  </w:divBdr>
                  <w:divsChild>
                    <w:div w:id="1819222791">
                      <w:marLeft w:val="0"/>
                      <w:marRight w:val="0"/>
                      <w:marTop w:val="0"/>
                      <w:marBottom w:val="0"/>
                      <w:divBdr>
                        <w:top w:val="none" w:sz="0" w:space="0" w:color="auto"/>
                        <w:left w:val="none" w:sz="0" w:space="0" w:color="auto"/>
                        <w:bottom w:val="none" w:sz="0" w:space="0" w:color="auto"/>
                        <w:right w:val="none" w:sz="0" w:space="0" w:color="auto"/>
                      </w:divBdr>
                    </w:div>
                  </w:divsChild>
                </w:div>
                <w:div w:id="366951047">
                  <w:marLeft w:val="0"/>
                  <w:marRight w:val="0"/>
                  <w:marTop w:val="0"/>
                  <w:marBottom w:val="0"/>
                  <w:divBdr>
                    <w:top w:val="none" w:sz="0" w:space="0" w:color="auto"/>
                    <w:left w:val="none" w:sz="0" w:space="0" w:color="auto"/>
                    <w:bottom w:val="none" w:sz="0" w:space="0" w:color="auto"/>
                    <w:right w:val="none" w:sz="0" w:space="0" w:color="auto"/>
                  </w:divBdr>
                  <w:divsChild>
                    <w:div w:id="281805524">
                      <w:marLeft w:val="0"/>
                      <w:marRight w:val="0"/>
                      <w:marTop w:val="0"/>
                      <w:marBottom w:val="0"/>
                      <w:divBdr>
                        <w:top w:val="none" w:sz="0" w:space="0" w:color="auto"/>
                        <w:left w:val="none" w:sz="0" w:space="0" w:color="auto"/>
                        <w:bottom w:val="none" w:sz="0" w:space="0" w:color="auto"/>
                        <w:right w:val="none" w:sz="0" w:space="0" w:color="auto"/>
                      </w:divBdr>
                    </w:div>
                  </w:divsChild>
                </w:div>
                <w:div w:id="1710109259">
                  <w:marLeft w:val="0"/>
                  <w:marRight w:val="0"/>
                  <w:marTop w:val="0"/>
                  <w:marBottom w:val="0"/>
                  <w:divBdr>
                    <w:top w:val="none" w:sz="0" w:space="0" w:color="auto"/>
                    <w:left w:val="none" w:sz="0" w:space="0" w:color="auto"/>
                    <w:bottom w:val="none" w:sz="0" w:space="0" w:color="auto"/>
                    <w:right w:val="none" w:sz="0" w:space="0" w:color="auto"/>
                  </w:divBdr>
                  <w:divsChild>
                    <w:div w:id="1557205149">
                      <w:marLeft w:val="0"/>
                      <w:marRight w:val="0"/>
                      <w:marTop w:val="0"/>
                      <w:marBottom w:val="0"/>
                      <w:divBdr>
                        <w:top w:val="none" w:sz="0" w:space="0" w:color="auto"/>
                        <w:left w:val="none" w:sz="0" w:space="0" w:color="auto"/>
                        <w:bottom w:val="none" w:sz="0" w:space="0" w:color="auto"/>
                        <w:right w:val="none" w:sz="0" w:space="0" w:color="auto"/>
                      </w:divBdr>
                    </w:div>
                  </w:divsChild>
                </w:div>
                <w:div w:id="2002269996">
                  <w:marLeft w:val="0"/>
                  <w:marRight w:val="0"/>
                  <w:marTop w:val="0"/>
                  <w:marBottom w:val="0"/>
                  <w:divBdr>
                    <w:top w:val="none" w:sz="0" w:space="0" w:color="auto"/>
                    <w:left w:val="none" w:sz="0" w:space="0" w:color="auto"/>
                    <w:bottom w:val="none" w:sz="0" w:space="0" w:color="auto"/>
                    <w:right w:val="none" w:sz="0" w:space="0" w:color="auto"/>
                  </w:divBdr>
                  <w:divsChild>
                    <w:div w:id="1925796165">
                      <w:marLeft w:val="0"/>
                      <w:marRight w:val="0"/>
                      <w:marTop w:val="0"/>
                      <w:marBottom w:val="0"/>
                      <w:divBdr>
                        <w:top w:val="none" w:sz="0" w:space="0" w:color="auto"/>
                        <w:left w:val="none" w:sz="0" w:space="0" w:color="auto"/>
                        <w:bottom w:val="none" w:sz="0" w:space="0" w:color="auto"/>
                        <w:right w:val="none" w:sz="0" w:space="0" w:color="auto"/>
                      </w:divBdr>
                    </w:div>
                  </w:divsChild>
                </w:div>
                <w:div w:id="1397315872">
                  <w:marLeft w:val="0"/>
                  <w:marRight w:val="0"/>
                  <w:marTop w:val="0"/>
                  <w:marBottom w:val="0"/>
                  <w:divBdr>
                    <w:top w:val="none" w:sz="0" w:space="0" w:color="auto"/>
                    <w:left w:val="none" w:sz="0" w:space="0" w:color="auto"/>
                    <w:bottom w:val="none" w:sz="0" w:space="0" w:color="auto"/>
                    <w:right w:val="none" w:sz="0" w:space="0" w:color="auto"/>
                  </w:divBdr>
                  <w:divsChild>
                    <w:div w:id="468937584">
                      <w:marLeft w:val="0"/>
                      <w:marRight w:val="0"/>
                      <w:marTop w:val="0"/>
                      <w:marBottom w:val="0"/>
                      <w:divBdr>
                        <w:top w:val="none" w:sz="0" w:space="0" w:color="auto"/>
                        <w:left w:val="none" w:sz="0" w:space="0" w:color="auto"/>
                        <w:bottom w:val="none" w:sz="0" w:space="0" w:color="auto"/>
                        <w:right w:val="none" w:sz="0" w:space="0" w:color="auto"/>
                      </w:divBdr>
                    </w:div>
                  </w:divsChild>
                </w:div>
                <w:div w:id="1842043989">
                  <w:marLeft w:val="0"/>
                  <w:marRight w:val="0"/>
                  <w:marTop w:val="0"/>
                  <w:marBottom w:val="0"/>
                  <w:divBdr>
                    <w:top w:val="none" w:sz="0" w:space="0" w:color="auto"/>
                    <w:left w:val="none" w:sz="0" w:space="0" w:color="auto"/>
                    <w:bottom w:val="none" w:sz="0" w:space="0" w:color="auto"/>
                    <w:right w:val="none" w:sz="0" w:space="0" w:color="auto"/>
                  </w:divBdr>
                  <w:divsChild>
                    <w:div w:id="880439824">
                      <w:marLeft w:val="0"/>
                      <w:marRight w:val="0"/>
                      <w:marTop w:val="0"/>
                      <w:marBottom w:val="0"/>
                      <w:divBdr>
                        <w:top w:val="none" w:sz="0" w:space="0" w:color="auto"/>
                        <w:left w:val="none" w:sz="0" w:space="0" w:color="auto"/>
                        <w:bottom w:val="none" w:sz="0" w:space="0" w:color="auto"/>
                        <w:right w:val="none" w:sz="0" w:space="0" w:color="auto"/>
                      </w:divBdr>
                    </w:div>
                  </w:divsChild>
                </w:div>
                <w:div w:id="322046181">
                  <w:marLeft w:val="0"/>
                  <w:marRight w:val="0"/>
                  <w:marTop w:val="0"/>
                  <w:marBottom w:val="0"/>
                  <w:divBdr>
                    <w:top w:val="none" w:sz="0" w:space="0" w:color="auto"/>
                    <w:left w:val="none" w:sz="0" w:space="0" w:color="auto"/>
                    <w:bottom w:val="none" w:sz="0" w:space="0" w:color="auto"/>
                    <w:right w:val="none" w:sz="0" w:space="0" w:color="auto"/>
                  </w:divBdr>
                  <w:divsChild>
                    <w:div w:id="1473251019">
                      <w:marLeft w:val="0"/>
                      <w:marRight w:val="0"/>
                      <w:marTop w:val="0"/>
                      <w:marBottom w:val="0"/>
                      <w:divBdr>
                        <w:top w:val="none" w:sz="0" w:space="0" w:color="auto"/>
                        <w:left w:val="none" w:sz="0" w:space="0" w:color="auto"/>
                        <w:bottom w:val="none" w:sz="0" w:space="0" w:color="auto"/>
                        <w:right w:val="none" w:sz="0" w:space="0" w:color="auto"/>
                      </w:divBdr>
                    </w:div>
                  </w:divsChild>
                </w:div>
                <w:div w:id="1603680248">
                  <w:marLeft w:val="0"/>
                  <w:marRight w:val="0"/>
                  <w:marTop w:val="0"/>
                  <w:marBottom w:val="0"/>
                  <w:divBdr>
                    <w:top w:val="none" w:sz="0" w:space="0" w:color="auto"/>
                    <w:left w:val="none" w:sz="0" w:space="0" w:color="auto"/>
                    <w:bottom w:val="none" w:sz="0" w:space="0" w:color="auto"/>
                    <w:right w:val="none" w:sz="0" w:space="0" w:color="auto"/>
                  </w:divBdr>
                  <w:divsChild>
                    <w:div w:id="1081296256">
                      <w:marLeft w:val="0"/>
                      <w:marRight w:val="0"/>
                      <w:marTop w:val="0"/>
                      <w:marBottom w:val="0"/>
                      <w:divBdr>
                        <w:top w:val="none" w:sz="0" w:space="0" w:color="auto"/>
                        <w:left w:val="none" w:sz="0" w:space="0" w:color="auto"/>
                        <w:bottom w:val="none" w:sz="0" w:space="0" w:color="auto"/>
                        <w:right w:val="none" w:sz="0" w:space="0" w:color="auto"/>
                      </w:divBdr>
                    </w:div>
                  </w:divsChild>
                </w:div>
                <w:div w:id="1563373650">
                  <w:marLeft w:val="0"/>
                  <w:marRight w:val="0"/>
                  <w:marTop w:val="0"/>
                  <w:marBottom w:val="0"/>
                  <w:divBdr>
                    <w:top w:val="none" w:sz="0" w:space="0" w:color="auto"/>
                    <w:left w:val="none" w:sz="0" w:space="0" w:color="auto"/>
                    <w:bottom w:val="none" w:sz="0" w:space="0" w:color="auto"/>
                    <w:right w:val="none" w:sz="0" w:space="0" w:color="auto"/>
                  </w:divBdr>
                  <w:divsChild>
                    <w:div w:id="1166899184">
                      <w:marLeft w:val="0"/>
                      <w:marRight w:val="0"/>
                      <w:marTop w:val="0"/>
                      <w:marBottom w:val="0"/>
                      <w:divBdr>
                        <w:top w:val="none" w:sz="0" w:space="0" w:color="auto"/>
                        <w:left w:val="none" w:sz="0" w:space="0" w:color="auto"/>
                        <w:bottom w:val="none" w:sz="0" w:space="0" w:color="auto"/>
                        <w:right w:val="none" w:sz="0" w:space="0" w:color="auto"/>
                      </w:divBdr>
                    </w:div>
                  </w:divsChild>
                </w:div>
                <w:div w:id="1375733481">
                  <w:marLeft w:val="0"/>
                  <w:marRight w:val="0"/>
                  <w:marTop w:val="0"/>
                  <w:marBottom w:val="0"/>
                  <w:divBdr>
                    <w:top w:val="none" w:sz="0" w:space="0" w:color="auto"/>
                    <w:left w:val="none" w:sz="0" w:space="0" w:color="auto"/>
                    <w:bottom w:val="none" w:sz="0" w:space="0" w:color="auto"/>
                    <w:right w:val="none" w:sz="0" w:space="0" w:color="auto"/>
                  </w:divBdr>
                  <w:divsChild>
                    <w:div w:id="1048257327">
                      <w:marLeft w:val="0"/>
                      <w:marRight w:val="0"/>
                      <w:marTop w:val="0"/>
                      <w:marBottom w:val="0"/>
                      <w:divBdr>
                        <w:top w:val="none" w:sz="0" w:space="0" w:color="auto"/>
                        <w:left w:val="none" w:sz="0" w:space="0" w:color="auto"/>
                        <w:bottom w:val="none" w:sz="0" w:space="0" w:color="auto"/>
                        <w:right w:val="none" w:sz="0" w:space="0" w:color="auto"/>
                      </w:divBdr>
                    </w:div>
                  </w:divsChild>
                </w:div>
                <w:div w:id="22367683">
                  <w:marLeft w:val="0"/>
                  <w:marRight w:val="0"/>
                  <w:marTop w:val="0"/>
                  <w:marBottom w:val="0"/>
                  <w:divBdr>
                    <w:top w:val="none" w:sz="0" w:space="0" w:color="auto"/>
                    <w:left w:val="none" w:sz="0" w:space="0" w:color="auto"/>
                    <w:bottom w:val="none" w:sz="0" w:space="0" w:color="auto"/>
                    <w:right w:val="none" w:sz="0" w:space="0" w:color="auto"/>
                  </w:divBdr>
                  <w:divsChild>
                    <w:div w:id="770205236">
                      <w:marLeft w:val="0"/>
                      <w:marRight w:val="0"/>
                      <w:marTop w:val="0"/>
                      <w:marBottom w:val="0"/>
                      <w:divBdr>
                        <w:top w:val="none" w:sz="0" w:space="0" w:color="auto"/>
                        <w:left w:val="none" w:sz="0" w:space="0" w:color="auto"/>
                        <w:bottom w:val="none" w:sz="0" w:space="0" w:color="auto"/>
                        <w:right w:val="none" w:sz="0" w:space="0" w:color="auto"/>
                      </w:divBdr>
                    </w:div>
                  </w:divsChild>
                </w:div>
                <w:div w:id="1252547765">
                  <w:marLeft w:val="0"/>
                  <w:marRight w:val="0"/>
                  <w:marTop w:val="0"/>
                  <w:marBottom w:val="0"/>
                  <w:divBdr>
                    <w:top w:val="none" w:sz="0" w:space="0" w:color="auto"/>
                    <w:left w:val="none" w:sz="0" w:space="0" w:color="auto"/>
                    <w:bottom w:val="none" w:sz="0" w:space="0" w:color="auto"/>
                    <w:right w:val="none" w:sz="0" w:space="0" w:color="auto"/>
                  </w:divBdr>
                  <w:divsChild>
                    <w:div w:id="1552962845">
                      <w:marLeft w:val="0"/>
                      <w:marRight w:val="0"/>
                      <w:marTop w:val="0"/>
                      <w:marBottom w:val="0"/>
                      <w:divBdr>
                        <w:top w:val="none" w:sz="0" w:space="0" w:color="auto"/>
                        <w:left w:val="none" w:sz="0" w:space="0" w:color="auto"/>
                        <w:bottom w:val="none" w:sz="0" w:space="0" w:color="auto"/>
                        <w:right w:val="none" w:sz="0" w:space="0" w:color="auto"/>
                      </w:divBdr>
                    </w:div>
                  </w:divsChild>
                </w:div>
                <w:div w:id="2003657773">
                  <w:marLeft w:val="0"/>
                  <w:marRight w:val="0"/>
                  <w:marTop w:val="0"/>
                  <w:marBottom w:val="0"/>
                  <w:divBdr>
                    <w:top w:val="none" w:sz="0" w:space="0" w:color="auto"/>
                    <w:left w:val="none" w:sz="0" w:space="0" w:color="auto"/>
                    <w:bottom w:val="none" w:sz="0" w:space="0" w:color="auto"/>
                    <w:right w:val="none" w:sz="0" w:space="0" w:color="auto"/>
                  </w:divBdr>
                  <w:divsChild>
                    <w:div w:id="853886951">
                      <w:marLeft w:val="0"/>
                      <w:marRight w:val="0"/>
                      <w:marTop w:val="0"/>
                      <w:marBottom w:val="0"/>
                      <w:divBdr>
                        <w:top w:val="none" w:sz="0" w:space="0" w:color="auto"/>
                        <w:left w:val="none" w:sz="0" w:space="0" w:color="auto"/>
                        <w:bottom w:val="none" w:sz="0" w:space="0" w:color="auto"/>
                        <w:right w:val="none" w:sz="0" w:space="0" w:color="auto"/>
                      </w:divBdr>
                    </w:div>
                  </w:divsChild>
                </w:div>
                <w:div w:id="633675297">
                  <w:marLeft w:val="0"/>
                  <w:marRight w:val="0"/>
                  <w:marTop w:val="0"/>
                  <w:marBottom w:val="0"/>
                  <w:divBdr>
                    <w:top w:val="none" w:sz="0" w:space="0" w:color="auto"/>
                    <w:left w:val="none" w:sz="0" w:space="0" w:color="auto"/>
                    <w:bottom w:val="none" w:sz="0" w:space="0" w:color="auto"/>
                    <w:right w:val="none" w:sz="0" w:space="0" w:color="auto"/>
                  </w:divBdr>
                  <w:divsChild>
                    <w:div w:id="916477805">
                      <w:marLeft w:val="0"/>
                      <w:marRight w:val="0"/>
                      <w:marTop w:val="0"/>
                      <w:marBottom w:val="0"/>
                      <w:divBdr>
                        <w:top w:val="none" w:sz="0" w:space="0" w:color="auto"/>
                        <w:left w:val="none" w:sz="0" w:space="0" w:color="auto"/>
                        <w:bottom w:val="none" w:sz="0" w:space="0" w:color="auto"/>
                        <w:right w:val="none" w:sz="0" w:space="0" w:color="auto"/>
                      </w:divBdr>
                    </w:div>
                  </w:divsChild>
                </w:div>
                <w:div w:id="1520197262">
                  <w:marLeft w:val="0"/>
                  <w:marRight w:val="0"/>
                  <w:marTop w:val="0"/>
                  <w:marBottom w:val="0"/>
                  <w:divBdr>
                    <w:top w:val="none" w:sz="0" w:space="0" w:color="auto"/>
                    <w:left w:val="none" w:sz="0" w:space="0" w:color="auto"/>
                    <w:bottom w:val="none" w:sz="0" w:space="0" w:color="auto"/>
                    <w:right w:val="none" w:sz="0" w:space="0" w:color="auto"/>
                  </w:divBdr>
                  <w:divsChild>
                    <w:div w:id="1652825679">
                      <w:marLeft w:val="0"/>
                      <w:marRight w:val="0"/>
                      <w:marTop w:val="0"/>
                      <w:marBottom w:val="0"/>
                      <w:divBdr>
                        <w:top w:val="none" w:sz="0" w:space="0" w:color="auto"/>
                        <w:left w:val="none" w:sz="0" w:space="0" w:color="auto"/>
                        <w:bottom w:val="none" w:sz="0" w:space="0" w:color="auto"/>
                        <w:right w:val="none" w:sz="0" w:space="0" w:color="auto"/>
                      </w:divBdr>
                    </w:div>
                  </w:divsChild>
                </w:div>
                <w:div w:id="218053622">
                  <w:marLeft w:val="0"/>
                  <w:marRight w:val="0"/>
                  <w:marTop w:val="0"/>
                  <w:marBottom w:val="0"/>
                  <w:divBdr>
                    <w:top w:val="none" w:sz="0" w:space="0" w:color="auto"/>
                    <w:left w:val="none" w:sz="0" w:space="0" w:color="auto"/>
                    <w:bottom w:val="none" w:sz="0" w:space="0" w:color="auto"/>
                    <w:right w:val="none" w:sz="0" w:space="0" w:color="auto"/>
                  </w:divBdr>
                  <w:divsChild>
                    <w:div w:id="619341892">
                      <w:marLeft w:val="0"/>
                      <w:marRight w:val="0"/>
                      <w:marTop w:val="0"/>
                      <w:marBottom w:val="0"/>
                      <w:divBdr>
                        <w:top w:val="none" w:sz="0" w:space="0" w:color="auto"/>
                        <w:left w:val="none" w:sz="0" w:space="0" w:color="auto"/>
                        <w:bottom w:val="none" w:sz="0" w:space="0" w:color="auto"/>
                        <w:right w:val="none" w:sz="0" w:space="0" w:color="auto"/>
                      </w:divBdr>
                    </w:div>
                  </w:divsChild>
                </w:div>
                <w:div w:id="1915578123">
                  <w:marLeft w:val="0"/>
                  <w:marRight w:val="0"/>
                  <w:marTop w:val="0"/>
                  <w:marBottom w:val="0"/>
                  <w:divBdr>
                    <w:top w:val="none" w:sz="0" w:space="0" w:color="auto"/>
                    <w:left w:val="none" w:sz="0" w:space="0" w:color="auto"/>
                    <w:bottom w:val="none" w:sz="0" w:space="0" w:color="auto"/>
                    <w:right w:val="none" w:sz="0" w:space="0" w:color="auto"/>
                  </w:divBdr>
                  <w:divsChild>
                    <w:div w:id="1858960903">
                      <w:marLeft w:val="0"/>
                      <w:marRight w:val="0"/>
                      <w:marTop w:val="0"/>
                      <w:marBottom w:val="0"/>
                      <w:divBdr>
                        <w:top w:val="none" w:sz="0" w:space="0" w:color="auto"/>
                        <w:left w:val="none" w:sz="0" w:space="0" w:color="auto"/>
                        <w:bottom w:val="none" w:sz="0" w:space="0" w:color="auto"/>
                        <w:right w:val="none" w:sz="0" w:space="0" w:color="auto"/>
                      </w:divBdr>
                    </w:div>
                  </w:divsChild>
                </w:div>
                <w:div w:id="1909074399">
                  <w:marLeft w:val="0"/>
                  <w:marRight w:val="0"/>
                  <w:marTop w:val="0"/>
                  <w:marBottom w:val="0"/>
                  <w:divBdr>
                    <w:top w:val="none" w:sz="0" w:space="0" w:color="auto"/>
                    <w:left w:val="none" w:sz="0" w:space="0" w:color="auto"/>
                    <w:bottom w:val="none" w:sz="0" w:space="0" w:color="auto"/>
                    <w:right w:val="none" w:sz="0" w:space="0" w:color="auto"/>
                  </w:divBdr>
                  <w:divsChild>
                    <w:div w:id="685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7437">
          <w:marLeft w:val="0"/>
          <w:marRight w:val="0"/>
          <w:marTop w:val="0"/>
          <w:marBottom w:val="0"/>
          <w:divBdr>
            <w:top w:val="none" w:sz="0" w:space="0" w:color="auto"/>
            <w:left w:val="none" w:sz="0" w:space="0" w:color="auto"/>
            <w:bottom w:val="none" w:sz="0" w:space="0" w:color="auto"/>
            <w:right w:val="none" w:sz="0" w:space="0" w:color="auto"/>
          </w:divBdr>
          <w:divsChild>
            <w:div w:id="955138993">
              <w:marLeft w:val="0"/>
              <w:marRight w:val="0"/>
              <w:marTop w:val="0"/>
              <w:marBottom w:val="0"/>
              <w:divBdr>
                <w:top w:val="none" w:sz="0" w:space="0" w:color="auto"/>
                <w:left w:val="none" w:sz="0" w:space="0" w:color="auto"/>
                <w:bottom w:val="none" w:sz="0" w:space="0" w:color="auto"/>
                <w:right w:val="none" w:sz="0" w:space="0" w:color="auto"/>
              </w:divBdr>
            </w:div>
            <w:div w:id="1908568911">
              <w:marLeft w:val="0"/>
              <w:marRight w:val="0"/>
              <w:marTop w:val="0"/>
              <w:marBottom w:val="0"/>
              <w:divBdr>
                <w:top w:val="none" w:sz="0" w:space="0" w:color="auto"/>
                <w:left w:val="none" w:sz="0" w:space="0" w:color="auto"/>
                <w:bottom w:val="none" w:sz="0" w:space="0" w:color="auto"/>
                <w:right w:val="none" w:sz="0" w:space="0" w:color="auto"/>
              </w:divBdr>
            </w:div>
            <w:div w:id="1199971458">
              <w:marLeft w:val="0"/>
              <w:marRight w:val="0"/>
              <w:marTop w:val="0"/>
              <w:marBottom w:val="0"/>
              <w:divBdr>
                <w:top w:val="none" w:sz="0" w:space="0" w:color="auto"/>
                <w:left w:val="none" w:sz="0" w:space="0" w:color="auto"/>
                <w:bottom w:val="none" w:sz="0" w:space="0" w:color="auto"/>
                <w:right w:val="none" w:sz="0" w:space="0" w:color="auto"/>
              </w:divBdr>
            </w:div>
            <w:div w:id="1034158940">
              <w:marLeft w:val="0"/>
              <w:marRight w:val="0"/>
              <w:marTop w:val="0"/>
              <w:marBottom w:val="0"/>
              <w:divBdr>
                <w:top w:val="none" w:sz="0" w:space="0" w:color="auto"/>
                <w:left w:val="none" w:sz="0" w:space="0" w:color="auto"/>
                <w:bottom w:val="none" w:sz="0" w:space="0" w:color="auto"/>
                <w:right w:val="none" w:sz="0" w:space="0" w:color="auto"/>
              </w:divBdr>
            </w:div>
            <w:div w:id="1445230750">
              <w:marLeft w:val="0"/>
              <w:marRight w:val="0"/>
              <w:marTop w:val="0"/>
              <w:marBottom w:val="0"/>
              <w:divBdr>
                <w:top w:val="none" w:sz="0" w:space="0" w:color="auto"/>
                <w:left w:val="none" w:sz="0" w:space="0" w:color="auto"/>
                <w:bottom w:val="none" w:sz="0" w:space="0" w:color="auto"/>
                <w:right w:val="none" w:sz="0" w:space="0" w:color="auto"/>
              </w:divBdr>
            </w:div>
            <w:div w:id="2064480689">
              <w:marLeft w:val="0"/>
              <w:marRight w:val="0"/>
              <w:marTop w:val="0"/>
              <w:marBottom w:val="0"/>
              <w:divBdr>
                <w:top w:val="none" w:sz="0" w:space="0" w:color="auto"/>
                <w:left w:val="none" w:sz="0" w:space="0" w:color="auto"/>
                <w:bottom w:val="none" w:sz="0" w:space="0" w:color="auto"/>
                <w:right w:val="none" w:sz="0" w:space="0" w:color="auto"/>
              </w:divBdr>
            </w:div>
            <w:div w:id="355427485">
              <w:marLeft w:val="0"/>
              <w:marRight w:val="0"/>
              <w:marTop w:val="0"/>
              <w:marBottom w:val="0"/>
              <w:divBdr>
                <w:top w:val="none" w:sz="0" w:space="0" w:color="auto"/>
                <w:left w:val="none" w:sz="0" w:space="0" w:color="auto"/>
                <w:bottom w:val="none" w:sz="0" w:space="0" w:color="auto"/>
                <w:right w:val="none" w:sz="0" w:space="0" w:color="auto"/>
              </w:divBdr>
            </w:div>
            <w:div w:id="1890413168">
              <w:marLeft w:val="0"/>
              <w:marRight w:val="0"/>
              <w:marTop w:val="0"/>
              <w:marBottom w:val="0"/>
              <w:divBdr>
                <w:top w:val="none" w:sz="0" w:space="0" w:color="auto"/>
                <w:left w:val="none" w:sz="0" w:space="0" w:color="auto"/>
                <w:bottom w:val="none" w:sz="0" w:space="0" w:color="auto"/>
                <w:right w:val="none" w:sz="0" w:space="0" w:color="auto"/>
              </w:divBdr>
            </w:div>
            <w:div w:id="2007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3412">
      <w:bodyDiv w:val="1"/>
      <w:marLeft w:val="0"/>
      <w:marRight w:val="0"/>
      <w:marTop w:val="0"/>
      <w:marBottom w:val="0"/>
      <w:divBdr>
        <w:top w:val="none" w:sz="0" w:space="0" w:color="auto"/>
        <w:left w:val="none" w:sz="0" w:space="0" w:color="auto"/>
        <w:bottom w:val="none" w:sz="0" w:space="0" w:color="auto"/>
        <w:right w:val="none" w:sz="0" w:space="0" w:color="auto"/>
      </w:divBdr>
      <w:divsChild>
        <w:div w:id="92167991">
          <w:marLeft w:val="0"/>
          <w:marRight w:val="0"/>
          <w:marTop w:val="0"/>
          <w:marBottom w:val="0"/>
          <w:divBdr>
            <w:top w:val="none" w:sz="0" w:space="0" w:color="auto"/>
            <w:left w:val="none" w:sz="0" w:space="0" w:color="auto"/>
            <w:bottom w:val="none" w:sz="0" w:space="0" w:color="auto"/>
            <w:right w:val="none" w:sz="0" w:space="0" w:color="auto"/>
          </w:divBdr>
          <w:divsChild>
            <w:div w:id="1180778177">
              <w:marLeft w:val="-75"/>
              <w:marRight w:val="0"/>
              <w:marTop w:val="30"/>
              <w:marBottom w:val="30"/>
              <w:divBdr>
                <w:top w:val="none" w:sz="0" w:space="0" w:color="auto"/>
                <w:left w:val="none" w:sz="0" w:space="0" w:color="auto"/>
                <w:bottom w:val="none" w:sz="0" w:space="0" w:color="auto"/>
                <w:right w:val="none" w:sz="0" w:space="0" w:color="auto"/>
              </w:divBdr>
              <w:divsChild>
                <w:div w:id="1264345108">
                  <w:marLeft w:val="0"/>
                  <w:marRight w:val="0"/>
                  <w:marTop w:val="0"/>
                  <w:marBottom w:val="0"/>
                  <w:divBdr>
                    <w:top w:val="none" w:sz="0" w:space="0" w:color="auto"/>
                    <w:left w:val="none" w:sz="0" w:space="0" w:color="auto"/>
                    <w:bottom w:val="none" w:sz="0" w:space="0" w:color="auto"/>
                    <w:right w:val="none" w:sz="0" w:space="0" w:color="auto"/>
                  </w:divBdr>
                  <w:divsChild>
                    <w:div w:id="280261619">
                      <w:marLeft w:val="0"/>
                      <w:marRight w:val="0"/>
                      <w:marTop w:val="0"/>
                      <w:marBottom w:val="0"/>
                      <w:divBdr>
                        <w:top w:val="none" w:sz="0" w:space="0" w:color="auto"/>
                        <w:left w:val="none" w:sz="0" w:space="0" w:color="auto"/>
                        <w:bottom w:val="none" w:sz="0" w:space="0" w:color="auto"/>
                        <w:right w:val="none" w:sz="0" w:space="0" w:color="auto"/>
                      </w:divBdr>
                    </w:div>
                  </w:divsChild>
                </w:div>
                <w:div w:id="1824541804">
                  <w:marLeft w:val="0"/>
                  <w:marRight w:val="0"/>
                  <w:marTop w:val="0"/>
                  <w:marBottom w:val="0"/>
                  <w:divBdr>
                    <w:top w:val="none" w:sz="0" w:space="0" w:color="auto"/>
                    <w:left w:val="none" w:sz="0" w:space="0" w:color="auto"/>
                    <w:bottom w:val="none" w:sz="0" w:space="0" w:color="auto"/>
                    <w:right w:val="none" w:sz="0" w:space="0" w:color="auto"/>
                  </w:divBdr>
                  <w:divsChild>
                    <w:div w:id="22632237">
                      <w:marLeft w:val="0"/>
                      <w:marRight w:val="0"/>
                      <w:marTop w:val="0"/>
                      <w:marBottom w:val="0"/>
                      <w:divBdr>
                        <w:top w:val="none" w:sz="0" w:space="0" w:color="auto"/>
                        <w:left w:val="none" w:sz="0" w:space="0" w:color="auto"/>
                        <w:bottom w:val="none" w:sz="0" w:space="0" w:color="auto"/>
                        <w:right w:val="none" w:sz="0" w:space="0" w:color="auto"/>
                      </w:divBdr>
                    </w:div>
                  </w:divsChild>
                </w:div>
                <w:div w:id="796487373">
                  <w:marLeft w:val="0"/>
                  <w:marRight w:val="0"/>
                  <w:marTop w:val="0"/>
                  <w:marBottom w:val="0"/>
                  <w:divBdr>
                    <w:top w:val="none" w:sz="0" w:space="0" w:color="auto"/>
                    <w:left w:val="none" w:sz="0" w:space="0" w:color="auto"/>
                    <w:bottom w:val="none" w:sz="0" w:space="0" w:color="auto"/>
                    <w:right w:val="none" w:sz="0" w:space="0" w:color="auto"/>
                  </w:divBdr>
                  <w:divsChild>
                    <w:div w:id="1805460280">
                      <w:marLeft w:val="0"/>
                      <w:marRight w:val="0"/>
                      <w:marTop w:val="0"/>
                      <w:marBottom w:val="0"/>
                      <w:divBdr>
                        <w:top w:val="none" w:sz="0" w:space="0" w:color="auto"/>
                        <w:left w:val="none" w:sz="0" w:space="0" w:color="auto"/>
                        <w:bottom w:val="none" w:sz="0" w:space="0" w:color="auto"/>
                        <w:right w:val="none" w:sz="0" w:space="0" w:color="auto"/>
                      </w:divBdr>
                    </w:div>
                  </w:divsChild>
                </w:div>
                <w:div w:id="1763142052">
                  <w:marLeft w:val="0"/>
                  <w:marRight w:val="0"/>
                  <w:marTop w:val="0"/>
                  <w:marBottom w:val="0"/>
                  <w:divBdr>
                    <w:top w:val="none" w:sz="0" w:space="0" w:color="auto"/>
                    <w:left w:val="none" w:sz="0" w:space="0" w:color="auto"/>
                    <w:bottom w:val="none" w:sz="0" w:space="0" w:color="auto"/>
                    <w:right w:val="none" w:sz="0" w:space="0" w:color="auto"/>
                  </w:divBdr>
                  <w:divsChild>
                    <w:div w:id="1356467060">
                      <w:marLeft w:val="0"/>
                      <w:marRight w:val="0"/>
                      <w:marTop w:val="0"/>
                      <w:marBottom w:val="0"/>
                      <w:divBdr>
                        <w:top w:val="none" w:sz="0" w:space="0" w:color="auto"/>
                        <w:left w:val="none" w:sz="0" w:space="0" w:color="auto"/>
                        <w:bottom w:val="none" w:sz="0" w:space="0" w:color="auto"/>
                        <w:right w:val="none" w:sz="0" w:space="0" w:color="auto"/>
                      </w:divBdr>
                    </w:div>
                  </w:divsChild>
                </w:div>
                <w:div w:id="568811618">
                  <w:marLeft w:val="0"/>
                  <w:marRight w:val="0"/>
                  <w:marTop w:val="0"/>
                  <w:marBottom w:val="0"/>
                  <w:divBdr>
                    <w:top w:val="none" w:sz="0" w:space="0" w:color="auto"/>
                    <w:left w:val="none" w:sz="0" w:space="0" w:color="auto"/>
                    <w:bottom w:val="none" w:sz="0" w:space="0" w:color="auto"/>
                    <w:right w:val="none" w:sz="0" w:space="0" w:color="auto"/>
                  </w:divBdr>
                  <w:divsChild>
                    <w:div w:id="1801920982">
                      <w:marLeft w:val="0"/>
                      <w:marRight w:val="0"/>
                      <w:marTop w:val="0"/>
                      <w:marBottom w:val="0"/>
                      <w:divBdr>
                        <w:top w:val="none" w:sz="0" w:space="0" w:color="auto"/>
                        <w:left w:val="none" w:sz="0" w:space="0" w:color="auto"/>
                        <w:bottom w:val="none" w:sz="0" w:space="0" w:color="auto"/>
                        <w:right w:val="none" w:sz="0" w:space="0" w:color="auto"/>
                      </w:divBdr>
                    </w:div>
                  </w:divsChild>
                </w:div>
                <w:div w:id="166949565">
                  <w:marLeft w:val="0"/>
                  <w:marRight w:val="0"/>
                  <w:marTop w:val="0"/>
                  <w:marBottom w:val="0"/>
                  <w:divBdr>
                    <w:top w:val="none" w:sz="0" w:space="0" w:color="auto"/>
                    <w:left w:val="none" w:sz="0" w:space="0" w:color="auto"/>
                    <w:bottom w:val="none" w:sz="0" w:space="0" w:color="auto"/>
                    <w:right w:val="none" w:sz="0" w:space="0" w:color="auto"/>
                  </w:divBdr>
                  <w:divsChild>
                    <w:div w:id="693119692">
                      <w:marLeft w:val="0"/>
                      <w:marRight w:val="0"/>
                      <w:marTop w:val="0"/>
                      <w:marBottom w:val="0"/>
                      <w:divBdr>
                        <w:top w:val="none" w:sz="0" w:space="0" w:color="auto"/>
                        <w:left w:val="none" w:sz="0" w:space="0" w:color="auto"/>
                        <w:bottom w:val="none" w:sz="0" w:space="0" w:color="auto"/>
                        <w:right w:val="none" w:sz="0" w:space="0" w:color="auto"/>
                      </w:divBdr>
                    </w:div>
                    <w:div w:id="1912496725">
                      <w:marLeft w:val="0"/>
                      <w:marRight w:val="0"/>
                      <w:marTop w:val="0"/>
                      <w:marBottom w:val="0"/>
                      <w:divBdr>
                        <w:top w:val="none" w:sz="0" w:space="0" w:color="auto"/>
                        <w:left w:val="none" w:sz="0" w:space="0" w:color="auto"/>
                        <w:bottom w:val="none" w:sz="0" w:space="0" w:color="auto"/>
                        <w:right w:val="none" w:sz="0" w:space="0" w:color="auto"/>
                      </w:divBdr>
                    </w:div>
                  </w:divsChild>
                </w:div>
                <w:div w:id="1077484868">
                  <w:marLeft w:val="0"/>
                  <w:marRight w:val="0"/>
                  <w:marTop w:val="0"/>
                  <w:marBottom w:val="0"/>
                  <w:divBdr>
                    <w:top w:val="none" w:sz="0" w:space="0" w:color="auto"/>
                    <w:left w:val="none" w:sz="0" w:space="0" w:color="auto"/>
                    <w:bottom w:val="none" w:sz="0" w:space="0" w:color="auto"/>
                    <w:right w:val="none" w:sz="0" w:space="0" w:color="auto"/>
                  </w:divBdr>
                  <w:divsChild>
                    <w:div w:id="1889492954">
                      <w:marLeft w:val="0"/>
                      <w:marRight w:val="0"/>
                      <w:marTop w:val="0"/>
                      <w:marBottom w:val="0"/>
                      <w:divBdr>
                        <w:top w:val="none" w:sz="0" w:space="0" w:color="auto"/>
                        <w:left w:val="none" w:sz="0" w:space="0" w:color="auto"/>
                        <w:bottom w:val="none" w:sz="0" w:space="0" w:color="auto"/>
                        <w:right w:val="none" w:sz="0" w:space="0" w:color="auto"/>
                      </w:divBdr>
                    </w:div>
                  </w:divsChild>
                </w:div>
                <w:div w:id="359822721">
                  <w:marLeft w:val="0"/>
                  <w:marRight w:val="0"/>
                  <w:marTop w:val="0"/>
                  <w:marBottom w:val="0"/>
                  <w:divBdr>
                    <w:top w:val="none" w:sz="0" w:space="0" w:color="auto"/>
                    <w:left w:val="none" w:sz="0" w:space="0" w:color="auto"/>
                    <w:bottom w:val="none" w:sz="0" w:space="0" w:color="auto"/>
                    <w:right w:val="none" w:sz="0" w:space="0" w:color="auto"/>
                  </w:divBdr>
                  <w:divsChild>
                    <w:div w:id="1367020336">
                      <w:marLeft w:val="0"/>
                      <w:marRight w:val="0"/>
                      <w:marTop w:val="0"/>
                      <w:marBottom w:val="0"/>
                      <w:divBdr>
                        <w:top w:val="none" w:sz="0" w:space="0" w:color="auto"/>
                        <w:left w:val="none" w:sz="0" w:space="0" w:color="auto"/>
                        <w:bottom w:val="none" w:sz="0" w:space="0" w:color="auto"/>
                        <w:right w:val="none" w:sz="0" w:space="0" w:color="auto"/>
                      </w:divBdr>
                    </w:div>
                  </w:divsChild>
                </w:div>
                <w:div w:id="1135834388">
                  <w:marLeft w:val="0"/>
                  <w:marRight w:val="0"/>
                  <w:marTop w:val="0"/>
                  <w:marBottom w:val="0"/>
                  <w:divBdr>
                    <w:top w:val="none" w:sz="0" w:space="0" w:color="auto"/>
                    <w:left w:val="none" w:sz="0" w:space="0" w:color="auto"/>
                    <w:bottom w:val="none" w:sz="0" w:space="0" w:color="auto"/>
                    <w:right w:val="none" w:sz="0" w:space="0" w:color="auto"/>
                  </w:divBdr>
                  <w:divsChild>
                    <w:div w:id="307637450">
                      <w:marLeft w:val="0"/>
                      <w:marRight w:val="0"/>
                      <w:marTop w:val="0"/>
                      <w:marBottom w:val="0"/>
                      <w:divBdr>
                        <w:top w:val="none" w:sz="0" w:space="0" w:color="auto"/>
                        <w:left w:val="none" w:sz="0" w:space="0" w:color="auto"/>
                        <w:bottom w:val="none" w:sz="0" w:space="0" w:color="auto"/>
                        <w:right w:val="none" w:sz="0" w:space="0" w:color="auto"/>
                      </w:divBdr>
                    </w:div>
                  </w:divsChild>
                </w:div>
                <w:div w:id="605042070">
                  <w:marLeft w:val="0"/>
                  <w:marRight w:val="0"/>
                  <w:marTop w:val="0"/>
                  <w:marBottom w:val="0"/>
                  <w:divBdr>
                    <w:top w:val="none" w:sz="0" w:space="0" w:color="auto"/>
                    <w:left w:val="none" w:sz="0" w:space="0" w:color="auto"/>
                    <w:bottom w:val="none" w:sz="0" w:space="0" w:color="auto"/>
                    <w:right w:val="none" w:sz="0" w:space="0" w:color="auto"/>
                  </w:divBdr>
                  <w:divsChild>
                    <w:div w:id="831914599">
                      <w:marLeft w:val="0"/>
                      <w:marRight w:val="0"/>
                      <w:marTop w:val="0"/>
                      <w:marBottom w:val="0"/>
                      <w:divBdr>
                        <w:top w:val="none" w:sz="0" w:space="0" w:color="auto"/>
                        <w:left w:val="none" w:sz="0" w:space="0" w:color="auto"/>
                        <w:bottom w:val="none" w:sz="0" w:space="0" w:color="auto"/>
                        <w:right w:val="none" w:sz="0" w:space="0" w:color="auto"/>
                      </w:divBdr>
                    </w:div>
                  </w:divsChild>
                </w:div>
                <w:div w:id="1498879934">
                  <w:marLeft w:val="0"/>
                  <w:marRight w:val="0"/>
                  <w:marTop w:val="0"/>
                  <w:marBottom w:val="0"/>
                  <w:divBdr>
                    <w:top w:val="none" w:sz="0" w:space="0" w:color="auto"/>
                    <w:left w:val="none" w:sz="0" w:space="0" w:color="auto"/>
                    <w:bottom w:val="none" w:sz="0" w:space="0" w:color="auto"/>
                    <w:right w:val="none" w:sz="0" w:space="0" w:color="auto"/>
                  </w:divBdr>
                  <w:divsChild>
                    <w:div w:id="1209150686">
                      <w:marLeft w:val="0"/>
                      <w:marRight w:val="0"/>
                      <w:marTop w:val="0"/>
                      <w:marBottom w:val="0"/>
                      <w:divBdr>
                        <w:top w:val="none" w:sz="0" w:space="0" w:color="auto"/>
                        <w:left w:val="none" w:sz="0" w:space="0" w:color="auto"/>
                        <w:bottom w:val="none" w:sz="0" w:space="0" w:color="auto"/>
                        <w:right w:val="none" w:sz="0" w:space="0" w:color="auto"/>
                      </w:divBdr>
                    </w:div>
                  </w:divsChild>
                </w:div>
                <w:div w:id="1819573697">
                  <w:marLeft w:val="0"/>
                  <w:marRight w:val="0"/>
                  <w:marTop w:val="0"/>
                  <w:marBottom w:val="0"/>
                  <w:divBdr>
                    <w:top w:val="none" w:sz="0" w:space="0" w:color="auto"/>
                    <w:left w:val="none" w:sz="0" w:space="0" w:color="auto"/>
                    <w:bottom w:val="none" w:sz="0" w:space="0" w:color="auto"/>
                    <w:right w:val="none" w:sz="0" w:space="0" w:color="auto"/>
                  </w:divBdr>
                  <w:divsChild>
                    <w:div w:id="1548448505">
                      <w:marLeft w:val="0"/>
                      <w:marRight w:val="0"/>
                      <w:marTop w:val="0"/>
                      <w:marBottom w:val="0"/>
                      <w:divBdr>
                        <w:top w:val="none" w:sz="0" w:space="0" w:color="auto"/>
                        <w:left w:val="none" w:sz="0" w:space="0" w:color="auto"/>
                        <w:bottom w:val="none" w:sz="0" w:space="0" w:color="auto"/>
                        <w:right w:val="none" w:sz="0" w:space="0" w:color="auto"/>
                      </w:divBdr>
                    </w:div>
                  </w:divsChild>
                </w:div>
                <w:div w:id="2029210498">
                  <w:marLeft w:val="0"/>
                  <w:marRight w:val="0"/>
                  <w:marTop w:val="0"/>
                  <w:marBottom w:val="0"/>
                  <w:divBdr>
                    <w:top w:val="none" w:sz="0" w:space="0" w:color="auto"/>
                    <w:left w:val="none" w:sz="0" w:space="0" w:color="auto"/>
                    <w:bottom w:val="none" w:sz="0" w:space="0" w:color="auto"/>
                    <w:right w:val="none" w:sz="0" w:space="0" w:color="auto"/>
                  </w:divBdr>
                  <w:divsChild>
                    <w:div w:id="2063209003">
                      <w:marLeft w:val="0"/>
                      <w:marRight w:val="0"/>
                      <w:marTop w:val="0"/>
                      <w:marBottom w:val="0"/>
                      <w:divBdr>
                        <w:top w:val="none" w:sz="0" w:space="0" w:color="auto"/>
                        <w:left w:val="none" w:sz="0" w:space="0" w:color="auto"/>
                        <w:bottom w:val="none" w:sz="0" w:space="0" w:color="auto"/>
                        <w:right w:val="none" w:sz="0" w:space="0" w:color="auto"/>
                      </w:divBdr>
                    </w:div>
                  </w:divsChild>
                </w:div>
                <w:div w:id="1656106674">
                  <w:marLeft w:val="0"/>
                  <w:marRight w:val="0"/>
                  <w:marTop w:val="0"/>
                  <w:marBottom w:val="0"/>
                  <w:divBdr>
                    <w:top w:val="none" w:sz="0" w:space="0" w:color="auto"/>
                    <w:left w:val="none" w:sz="0" w:space="0" w:color="auto"/>
                    <w:bottom w:val="none" w:sz="0" w:space="0" w:color="auto"/>
                    <w:right w:val="none" w:sz="0" w:space="0" w:color="auto"/>
                  </w:divBdr>
                  <w:divsChild>
                    <w:div w:id="1355765131">
                      <w:marLeft w:val="0"/>
                      <w:marRight w:val="0"/>
                      <w:marTop w:val="0"/>
                      <w:marBottom w:val="0"/>
                      <w:divBdr>
                        <w:top w:val="none" w:sz="0" w:space="0" w:color="auto"/>
                        <w:left w:val="none" w:sz="0" w:space="0" w:color="auto"/>
                        <w:bottom w:val="none" w:sz="0" w:space="0" w:color="auto"/>
                        <w:right w:val="none" w:sz="0" w:space="0" w:color="auto"/>
                      </w:divBdr>
                    </w:div>
                  </w:divsChild>
                </w:div>
                <w:div w:id="220294874">
                  <w:marLeft w:val="0"/>
                  <w:marRight w:val="0"/>
                  <w:marTop w:val="0"/>
                  <w:marBottom w:val="0"/>
                  <w:divBdr>
                    <w:top w:val="none" w:sz="0" w:space="0" w:color="auto"/>
                    <w:left w:val="none" w:sz="0" w:space="0" w:color="auto"/>
                    <w:bottom w:val="none" w:sz="0" w:space="0" w:color="auto"/>
                    <w:right w:val="none" w:sz="0" w:space="0" w:color="auto"/>
                  </w:divBdr>
                  <w:divsChild>
                    <w:div w:id="68768214">
                      <w:marLeft w:val="0"/>
                      <w:marRight w:val="0"/>
                      <w:marTop w:val="0"/>
                      <w:marBottom w:val="0"/>
                      <w:divBdr>
                        <w:top w:val="none" w:sz="0" w:space="0" w:color="auto"/>
                        <w:left w:val="none" w:sz="0" w:space="0" w:color="auto"/>
                        <w:bottom w:val="none" w:sz="0" w:space="0" w:color="auto"/>
                        <w:right w:val="none" w:sz="0" w:space="0" w:color="auto"/>
                      </w:divBdr>
                    </w:div>
                  </w:divsChild>
                </w:div>
                <w:div w:id="1939024555">
                  <w:marLeft w:val="0"/>
                  <w:marRight w:val="0"/>
                  <w:marTop w:val="0"/>
                  <w:marBottom w:val="0"/>
                  <w:divBdr>
                    <w:top w:val="none" w:sz="0" w:space="0" w:color="auto"/>
                    <w:left w:val="none" w:sz="0" w:space="0" w:color="auto"/>
                    <w:bottom w:val="none" w:sz="0" w:space="0" w:color="auto"/>
                    <w:right w:val="none" w:sz="0" w:space="0" w:color="auto"/>
                  </w:divBdr>
                  <w:divsChild>
                    <w:div w:id="1463423067">
                      <w:marLeft w:val="0"/>
                      <w:marRight w:val="0"/>
                      <w:marTop w:val="0"/>
                      <w:marBottom w:val="0"/>
                      <w:divBdr>
                        <w:top w:val="none" w:sz="0" w:space="0" w:color="auto"/>
                        <w:left w:val="none" w:sz="0" w:space="0" w:color="auto"/>
                        <w:bottom w:val="none" w:sz="0" w:space="0" w:color="auto"/>
                        <w:right w:val="none" w:sz="0" w:space="0" w:color="auto"/>
                      </w:divBdr>
                    </w:div>
                  </w:divsChild>
                </w:div>
                <w:div w:id="244414014">
                  <w:marLeft w:val="0"/>
                  <w:marRight w:val="0"/>
                  <w:marTop w:val="0"/>
                  <w:marBottom w:val="0"/>
                  <w:divBdr>
                    <w:top w:val="none" w:sz="0" w:space="0" w:color="auto"/>
                    <w:left w:val="none" w:sz="0" w:space="0" w:color="auto"/>
                    <w:bottom w:val="none" w:sz="0" w:space="0" w:color="auto"/>
                    <w:right w:val="none" w:sz="0" w:space="0" w:color="auto"/>
                  </w:divBdr>
                  <w:divsChild>
                    <w:div w:id="1771776607">
                      <w:marLeft w:val="0"/>
                      <w:marRight w:val="0"/>
                      <w:marTop w:val="0"/>
                      <w:marBottom w:val="0"/>
                      <w:divBdr>
                        <w:top w:val="none" w:sz="0" w:space="0" w:color="auto"/>
                        <w:left w:val="none" w:sz="0" w:space="0" w:color="auto"/>
                        <w:bottom w:val="none" w:sz="0" w:space="0" w:color="auto"/>
                        <w:right w:val="none" w:sz="0" w:space="0" w:color="auto"/>
                      </w:divBdr>
                    </w:div>
                  </w:divsChild>
                </w:div>
                <w:div w:id="1385711459">
                  <w:marLeft w:val="0"/>
                  <w:marRight w:val="0"/>
                  <w:marTop w:val="0"/>
                  <w:marBottom w:val="0"/>
                  <w:divBdr>
                    <w:top w:val="none" w:sz="0" w:space="0" w:color="auto"/>
                    <w:left w:val="none" w:sz="0" w:space="0" w:color="auto"/>
                    <w:bottom w:val="none" w:sz="0" w:space="0" w:color="auto"/>
                    <w:right w:val="none" w:sz="0" w:space="0" w:color="auto"/>
                  </w:divBdr>
                  <w:divsChild>
                    <w:div w:id="1337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495">
          <w:marLeft w:val="0"/>
          <w:marRight w:val="0"/>
          <w:marTop w:val="0"/>
          <w:marBottom w:val="0"/>
          <w:divBdr>
            <w:top w:val="none" w:sz="0" w:space="0" w:color="auto"/>
            <w:left w:val="none" w:sz="0" w:space="0" w:color="auto"/>
            <w:bottom w:val="none" w:sz="0" w:space="0" w:color="auto"/>
            <w:right w:val="none" w:sz="0" w:space="0" w:color="auto"/>
          </w:divBdr>
        </w:div>
        <w:div w:id="1931304773">
          <w:marLeft w:val="0"/>
          <w:marRight w:val="0"/>
          <w:marTop w:val="0"/>
          <w:marBottom w:val="0"/>
          <w:divBdr>
            <w:top w:val="none" w:sz="0" w:space="0" w:color="auto"/>
            <w:left w:val="none" w:sz="0" w:space="0" w:color="auto"/>
            <w:bottom w:val="none" w:sz="0" w:space="0" w:color="auto"/>
            <w:right w:val="none" w:sz="0" w:space="0" w:color="auto"/>
          </w:divBdr>
        </w:div>
        <w:div w:id="1832015012">
          <w:marLeft w:val="0"/>
          <w:marRight w:val="0"/>
          <w:marTop w:val="0"/>
          <w:marBottom w:val="0"/>
          <w:divBdr>
            <w:top w:val="none" w:sz="0" w:space="0" w:color="auto"/>
            <w:left w:val="none" w:sz="0" w:space="0" w:color="auto"/>
            <w:bottom w:val="none" w:sz="0" w:space="0" w:color="auto"/>
            <w:right w:val="none" w:sz="0" w:space="0" w:color="auto"/>
          </w:divBdr>
        </w:div>
        <w:div w:id="1256402825">
          <w:marLeft w:val="0"/>
          <w:marRight w:val="0"/>
          <w:marTop w:val="0"/>
          <w:marBottom w:val="0"/>
          <w:divBdr>
            <w:top w:val="none" w:sz="0" w:space="0" w:color="auto"/>
            <w:left w:val="none" w:sz="0" w:space="0" w:color="auto"/>
            <w:bottom w:val="none" w:sz="0" w:space="0" w:color="auto"/>
            <w:right w:val="none" w:sz="0" w:space="0" w:color="auto"/>
          </w:divBdr>
        </w:div>
        <w:div w:id="1222449171">
          <w:marLeft w:val="0"/>
          <w:marRight w:val="0"/>
          <w:marTop w:val="0"/>
          <w:marBottom w:val="0"/>
          <w:divBdr>
            <w:top w:val="none" w:sz="0" w:space="0" w:color="auto"/>
            <w:left w:val="none" w:sz="0" w:space="0" w:color="auto"/>
            <w:bottom w:val="none" w:sz="0" w:space="0" w:color="auto"/>
            <w:right w:val="none" w:sz="0" w:space="0" w:color="auto"/>
          </w:divBdr>
          <w:divsChild>
            <w:div w:id="1566067626">
              <w:marLeft w:val="-75"/>
              <w:marRight w:val="0"/>
              <w:marTop w:val="30"/>
              <w:marBottom w:val="30"/>
              <w:divBdr>
                <w:top w:val="none" w:sz="0" w:space="0" w:color="auto"/>
                <w:left w:val="none" w:sz="0" w:space="0" w:color="auto"/>
                <w:bottom w:val="none" w:sz="0" w:space="0" w:color="auto"/>
                <w:right w:val="none" w:sz="0" w:space="0" w:color="auto"/>
              </w:divBdr>
              <w:divsChild>
                <w:div w:id="803472474">
                  <w:marLeft w:val="0"/>
                  <w:marRight w:val="0"/>
                  <w:marTop w:val="0"/>
                  <w:marBottom w:val="0"/>
                  <w:divBdr>
                    <w:top w:val="none" w:sz="0" w:space="0" w:color="auto"/>
                    <w:left w:val="none" w:sz="0" w:space="0" w:color="auto"/>
                    <w:bottom w:val="none" w:sz="0" w:space="0" w:color="auto"/>
                    <w:right w:val="none" w:sz="0" w:space="0" w:color="auto"/>
                  </w:divBdr>
                  <w:divsChild>
                    <w:div w:id="974680003">
                      <w:marLeft w:val="0"/>
                      <w:marRight w:val="0"/>
                      <w:marTop w:val="0"/>
                      <w:marBottom w:val="0"/>
                      <w:divBdr>
                        <w:top w:val="none" w:sz="0" w:space="0" w:color="auto"/>
                        <w:left w:val="none" w:sz="0" w:space="0" w:color="auto"/>
                        <w:bottom w:val="none" w:sz="0" w:space="0" w:color="auto"/>
                        <w:right w:val="none" w:sz="0" w:space="0" w:color="auto"/>
                      </w:divBdr>
                    </w:div>
                  </w:divsChild>
                </w:div>
                <w:div w:id="613708178">
                  <w:marLeft w:val="0"/>
                  <w:marRight w:val="0"/>
                  <w:marTop w:val="0"/>
                  <w:marBottom w:val="0"/>
                  <w:divBdr>
                    <w:top w:val="none" w:sz="0" w:space="0" w:color="auto"/>
                    <w:left w:val="none" w:sz="0" w:space="0" w:color="auto"/>
                    <w:bottom w:val="none" w:sz="0" w:space="0" w:color="auto"/>
                    <w:right w:val="none" w:sz="0" w:space="0" w:color="auto"/>
                  </w:divBdr>
                  <w:divsChild>
                    <w:div w:id="1999645540">
                      <w:marLeft w:val="0"/>
                      <w:marRight w:val="0"/>
                      <w:marTop w:val="0"/>
                      <w:marBottom w:val="0"/>
                      <w:divBdr>
                        <w:top w:val="none" w:sz="0" w:space="0" w:color="auto"/>
                        <w:left w:val="none" w:sz="0" w:space="0" w:color="auto"/>
                        <w:bottom w:val="none" w:sz="0" w:space="0" w:color="auto"/>
                        <w:right w:val="none" w:sz="0" w:space="0" w:color="auto"/>
                      </w:divBdr>
                    </w:div>
                  </w:divsChild>
                </w:div>
                <w:div w:id="847525214">
                  <w:marLeft w:val="0"/>
                  <w:marRight w:val="0"/>
                  <w:marTop w:val="0"/>
                  <w:marBottom w:val="0"/>
                  <w:divBdr>
                    <w:top w:val="none" w:sz="0" w:space="0" w:color="auto"/>
                    <w:left w:val="none" w:sz="0" w:space="0" w:color="auto"/>
                    <w:bottom w:val="none" w:sz="0" w:space="0" w:color="auto"/>
                    <w:right w:val="none" w:sz="0" w:space="0" w:color="auto"/>
                  </w:divBdr>
                  <w:divsChild>
                    <w:div w:id="338970537">
                      <w:marLeft w:val="0"/>
                      <w:marRight w:val="0"/>
                      <w:marTop w:val="0"/>
                      <w:marBottom w:val="0"/>
                      <w:divBdr>
                        <w:top w:val="none" w:sz="0" w:space="0" w:color="auto"/>
                        <w:left w:val="none" w:sz="0" w:space="0" w:color="auto"/>
                        <w:bottom w:val="none" w:sz="0" w:space="0" w:color="auto"/>
                        <w:right w:val="none" w:sz="0" w:space="0" w:color="auto"/>
                      </w:divBdr>
                    </w:div>
                  </w:divsChild>
                </w:div>
                <w:div w:id="1172987201">
                  <w:marLeft w:val="0"/>
                  <w:marRight w:val="0"/>
                  <w:marTop w:val="0"/>
                  <w:marBottom w:val="0"/>
                  <w:divBdr>
                    <w:top w:val="none" w:sz="0" w:space="0" w:color="auto"/>
                    <w:left w:val="none" w:sz="0" w:space="0" w:color="auto"/>
                    <w:bottom w:val="none" w:sz="0" w:space="0" w:color="auto"/>
                    <w:right w:val="none" w:sz="0" w:space="0" w:color="auto"/>
                  </w:divBdr>
                  <w:divsChild>
                    <w:div w:id="1811363015">
                      <w:marLeft w:val="0"/>
                      <w:marRight w:val="0"/>
                      <w:marTop w:val="0"/>
                      <w:marBottom w:val="0"/>
                      <w:divBdr>
                        <w:top w:val="none" w:sz="0" w:space="0" w:color="auto"/>
                        <w:left w:val="none" w:sz="0" w:space="0" w:color="auto"/>
                        <w:bottom w:val="none" w:sz="0" w:space="0" w:color="auto"/>
                        <w:right w:val="none" w:sz="0" w:space="0" w:color="auto"/>
                      </w:divBdr>
                    </w:div>
                  </w:divsChild>
                </w:div>
                <w:div w:id="283778258">
                  <w:marLeft w:val="0"/>
                  <w:marRight w:val="0"/>
                  <w:marTop w:val="0"/>
                  <w:marBottom w:val="0"/>
                  <w:divBdr>
                    <w:top w:val="none" w:sz="0" w:space="0" w:color="auto"/>
                    <w:left w:val="none" w:sz="0" w:space="0" w:color="auto"/>
                    <w:bottom w:val="none" w:sz="0" w:space="0" w:color="auto"/>
                    <w:right w:val="none" w:sz="0" w:space="0" w:color="auto"/>
                  </w:divBdr>
                  <w:divsChild>
                    <w:div w:id="517551191">
                      <w:marLeft w:val="0"/>
                      <w:marRight w:val="0"/>
                      <w:marTop w:val="0"/>
                      <w:marBottom w:val="0"/>
                      <w:divBdr>
                        <w:top w:val="none" w:sz="0" w:space="0" w:color="auto"/>
                        <w:left w:val="none" w:sz="0" w:space="0" w:color="auto"/>
                        <w:bottom w:val="none" w:sz="0" w:space="0" w:color="auto"/>
                        <w:right w:val="none" w:sz="0" w:space="0" w:color="auto"/>
                      </w:divBdr>
                    </w:div>
                  </w:divsChild>
                </w:div>
                <w:div w:id="1616712263">
                  <w:marLeft w:val="0"/>
                  <w:marRight w:val="0"/>
                  <w:marTop w:val="0"/>
                  <w:marBottom w:val="0"/>
                  <w:divBdr>
                    <w:top w:val="none" w:sz="0" w:space="0" w:color="auto"/>
                    <w:left w:val="none" w:sz="0" w:space="0" w:color="auto"/>
                    <w:bottom w:val="none" w:sz="0" w:space="0" w:color="auto"/>
                    <w:right w:val="none" w:sz="0" w:space="0" w:color="auto"/>
                  </w:divBdr>
                  <w:divsChild>
                    <w:div w:id="666783111">
                      <w:marLeft w:val="0"/>
                      <w:marRight w:val="0"/>
                      <w:marTop w:val="0"/>
                      <w:marBottom w:val="0"/>
                      <w:divBdr>
                        <w:top w:val="none" w:sz="0" w:space="0" w:color="auto"/>
                        <w:left w:val="none" w:sz="0" w:space="0" w:color="auto"/>
                        <w:bottom w:val="none" w:sz="0" w:space="0" w:color="auto"/>
                        <w:right w:val="none" w:sz="0" w:space="0" w:color="auto"/>
                      </w:divBdr>
                    </w:div>
                  </w:divsChild>
                </w:div>
                <w:div w:id="351612822">
                  <w:marLeft w:val="0"/>
                  <w:marRight w:val="0"/>
                  <w:marTop w:val="0"/>
                  <w:marBottom w:val="0"/>
                  <w:divBdr>
                    <w:top w:val="none" w:sz="0" w:space="0" w:color="auto"/>
                    <w:left w:val="none" w:sz="0" w:space="0" w:color="auto"/>
                    <w:bottom w:val="none" w:sz="0" w:space="0" w:color="auto"/>
                    <w:right w:val="none" w:sz="0" w:space="0" w:color="auto"/>
                  </w:divBdr>
                  <w:divsChild>
                    <w:div w:id="1037465272">
                      <w:marLeft w:val="0"/>
                      <w:marRight w:val="0"/>
                      <w:marTop w:val="0"/>
                      <w:marBottom w:val="0"/>
                      <w:divBdr>
                        <w:top w:val="none" w:sz="0" w:space="0" w:color="auto"/>
                        <w:left w:val="none" w:sz="0" w:space="0" w:color="auto"/>
                        <w:bottom w:val="none" w:sz="0" w:space="0" w:color="auto"/>
                        <w:right w:val="none" w:sz="0" w:space="0" w:color="auto"/>
                      </w:divBdr>
                    </w:div>
                  </w:divsChild>
                </w:div>
                <w:div w:id="122314226">
                  <w:marLeft w:val="0"/>
                  <w:marRight w:val="0"/>
                  <w:marTop w:val="0"/>
                  <w:marBottom w:val="0"/>
                  <w:divBdr>
                    <w:top w:val="none" w:sz="0" w:space="0" w:color="auto"/>
                    <w:left w:val="none" w:sz="0" w:space="0" w:color="auto"/>
                    <w:bottom w:val="none" w:sz="0" w:space="0" w:color="auto"/>
                    <w:right w:val="none" w:sz="0" w:space="0" w:color="auto"/>
                  </w:divBdr>
                  <w:divsChild>
                    <w:div w:id="780147691">
                      <w:marLeft w:val="0"/>
                      <w:marRight w:val="0"/>
                      <w:marTop w:val="0"/>
                      <w:marBottom w:val="0"/>
                      <w:divBdr>
                        <w:top w:val="none" w:sz="0" w:space="0" w:color="auto"/>
                        <w:left w:val="none" w:sz="0" w:space="0" w:color="auto"/>
                        <w:bottom w:val="none" w:sz="0" w:space="0" w:color="auto"/>
                        <w:right w:val="none" w:sz="0" w:space="0" w:color="auto"/>
                      </w:divBdr>
                    </w:div>
                  </w:divsChild>
                </w:div>
                <w:div w:id="1659193285">
                  <w:marLeft w:val="0"/>
                  <w:marRight w:val="0"/>
                  <w:marTop w:val="0"/>
                  <w:marBottom w:val="0"/>
                  <w:divBdr>
                    <w:top w:val="none" w:sz="0" w:space="0" w:color="auto"/>
                    <w:left w:val="none" w:sz="0" w:space="0" w:color="auto"/>
                    <w:bottom w:val="none" w:sz="0" w:space="0" w:color="auto"/>
                    <w:right w:val="none" w:sz="0" w:space="0" w:color="auto"/>
                  </w:divBdr>
                  <w:divsChild>
                    <w:div w:id="613437932">
                      <w:marLeft w:val="0"/>
                      <w:marRight w:val="0"/>
                      <w:marTop w:val="0"/>
                      <w:marBottom w:val="0"/>
                      <w:divBdr>
                        <w:top w:val="none" w:sz="0" w:space="0" w:color="auto"/>
                        <w:left w:val="none" w:sz="0" w:space="0" w:color="auto"/>
                        <w:bottom w:val="none" w:sz="0" w:space="0" w:color="auto"/>
                        <w:right w:val="none" w:sz="0" w:space="0" w:color="auto"/>
                      </w:divBdr>
                    </w:div>
                  </w:divsChild>
                </w:div>
                <w:div w:id="1907111341">
                  <w:marLeft w:val="0"/>
                  <w:marRight w:val="0"/>
                  <w:marTop w:val="0"/>
                  <w:marBottom w:val="0"/>
                  <w:divBdr>
                    <w:top w:val="none" w:sz="0" w:space="0" w:color="auto"/>
                    <w:left w:val="none" w:sz="0" w:space="0" w:color="auto"/>
                    <w:bottom w:val="none" w:sz="0" w:space="0" w:color="auto"/>
                    <w:right w:val="none" w:sz="0" w:space="0" w:color="auto"/>
                  </w:divBdr>
                  <w:divsChild>
                    <w:div w:id="19832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496">
          <w:marLeft w:val="0"/>
          <w:marRight w:val="0"/>
          <w:marTop w:val="0"/>
          <w:marBottom w:val="0"/>
          <w:divBdr>
            <w:top w:val="none" w:sz="0" w:space="0" w:color="auto"/>
            <w:left w:val="none" w:sz="0" w:space="0" w:color="auto"/>
            <w:bottom w:val="none" w:sz="0" w:space="0" w:color="auto"/>
            <w:right w:val="none" w:sz="0" w:space="0" w:color="auto"/>
          </w:divBdr>
        </w:div>
        <w:div w:id="824904922">
          <w:marLeft w:val="0"/>
          <w:marRight w:val="0"/>
          <w:marTop w:val="0"/>
          <w:marBottom w:val="0"/>
          <w:divBdr>
            <w:top w:val="none" w:sz="0" w:space="0" w:color="auto"/>
            <w:left w:val="none" w:sz="0" w:space="0" w:color="auto"/>
            <w:bottom w:val="none" w:sz="0" w:space="0" w:color="auto"/>
            <w:right w:val="none" w:sz="0" w:space="0" w:color="auto"/>
          </w:divBdr>
        </w:div>
        <w:div w:id="311910609">
          <w:marLeft w:val="0"/>
          <w:marRight w:val="0"/>
          <w:marTop w:val="0"/>
          <w:marBottom w:val="0"/>
          <w:divBdr>
            <w:top w:val="none" w:sz="0" w:space="0" w:color="auto"/>
            <w:left w:val="none" w:sz="0" w:space="0" w:color="auto"/>
            <w:bottom w:val="none" w:sz="0" w:space="0" w:color="auto"/>
            <w:right w:val="none" w:sz="0" w:space="0" w:color="auto"/>
          </w:divBdr>
        </w:div>
        <w:div w:id="684481856">
          <w:marLeft w:val="0"/>
          <w:marRight w:val="0"/>
          <w:marTop w:val="0"/>
          <w:marBottom w:val="0"/>
          <w:divBdr>
            <w:top w:val="none" w:sz="0" w:space="0" w:color="auto"/>
            <w:left w:val="none" w:sz="0" w:space="0" w:color="auto"/>
            <w:bottom w:val="none" w:sz="0" w:space="0" w:color="auto"/>
            <w:right w:val="none" w:sz="0" w:space="0" w:color="auto"/>
          </w:divBdr>
          <w:divsChild>
            <w:div w:id="1495879093">
              <w:marLeft w:val="-75"/>
              <w:marRight w:val="0"/>
              <w:marTop w:val="30"/>
              <w:marBottom w:val="30"/>
              <w:divBdr>
                <w:top w:val="none" w:sz="0" w:space="0" w:color="auto"/>
                <w:left w:val="none" w:sz="0" w:space="0" w:color="auto"/>
                <w:bottom w:val="none" w:sz="0" w:space="0" w:color="auto"/>
                <w:right w:val="none" w:sz="0" w:space="0" w:color="auto"/>
              </w:divBdr>
              <w:divsChild>
                <w:div w:id="1181092929">
                  <w:marLeft w:val="0"/>
                  <w:marRight w:val="0"/>
                  <w:marTop w:val="0"/>
                  <w:marBottom w:val="0"/>
                  <w:divBdr>
                    <w:top w:val="none" w:sz="0" w:space="0" w:color="auto"/>
                    <w:left w:val="none" w:sz="0" w:space="0" w:color="auto"/>
                    <w:bottom w:val="none" w:sz="0" w:space="0" w:color="auto"/>
                    <w:right w:val="none" w:sz="0" w:space="0" w:color="auto"/>
                  </w:divBdr>
                  <w:divsChild>
                    <w:div w:id="1736316017">
                      <w:marLeft w:val="0"/>
                      <w:marRight w:val="0"/>
                      <w:marTop w:val="0"/>
                      <w:marBottom w:val="0"/>
                      <w:divBdr>
                        <w:top w:val="none" w:sz="0" w:space="0" w:color="auto"/>
                        <w:left w:val="none" w:sz="0" w:space="0" w:color="auto"/>
                        <w:bottom w:val="none" w:sz="0" w:space="0" w:color="auto"/>
                        <w:right w:val="none" w:sz="0" w:space="0" w:color="auto"/>
                      </w:divBdr>
                    </w:div>
                  </w:divsChild>
                </w:div>
                <w:div w:id="1355303192">
                  <w:marLeft w:val="0"/>
                  <w:marRight w:val="0"/>
                  <w:marTop w:val="0"/>
                  <w:marBottom w:val="0"/>
                  <w:divBdr>
                    <w:top w:val="none" w:sz="0" w:space="0" w:color="auto"/>
                    <w:left w:val="none" w:sz="0" w:space="0" w:color="auto"/>
                    <w:bottom w:val="none" w:sz="0" w:space="0" w:color="auto"/>
                    <w:right w:val="none" w:sz="0" w:space="0" w:color="auto"/>
                  </w:divBdr>
                  <w:divsChild>
                    <w:div w:id="664433481">
                      <w:marLeft w:val="0"/>
                      <w:marRight w:val="0"/>
                      <w:marTop w:val="0"/>
                      <w:marBottom w:val="0"/>
                      <w:divBdr>
                        <w:top w:val="none" w:sz="0" w:space="0" w:color="auto"/>
                        <w:left w:val="none" w:sz="0" w:space="0" w:color="auto"/>
                        <w:bottom w:val="none" w:sz="0" w:space="0" w:color="auto"/>
                        <w:right w:val="none" w:sz="0" w:space="0" w:color="auto"/>
                      </w:divBdr>
                    </w:div>
                  </w:divsChild>
                </w:div>
                <w:div w:id="1970815980">
                  <w:marLeft w:val="0"/>
                  <w:marRight w:val="0"/>
                  <w:marTop w:val="0"/>
                  <w:marBottom w:val="0"/>
                  <w:divBdr>
                    <w:top w:val="none" w:sz="0" w:space="0" w:color="auto"/>
                    <w:left w:val="none" w:sz="0" w:space="0" w:color="auto"/>
                    <w:bottom w:val="none" w:sz="0" w:space="0" w:color="auto"/>
                    <w:right w:val="none" w:sz="0" w:space="0" w:color="auto"/>
                  </w:divBdr>
                  <w:divsChild>
                    <w:div w:id="911818292">
                      <w:marLeft w:val="0"/>
                      <w:marRight w:val="0"/>
                      <w:marTop w:val="0"/>
                      <w:marBottom w:val="0"/>
                      <w:divBdr>
                        <w:top w:val="none" w:sz="0" w:space="0" w:color="auto"/>
                        <w:left w:val="none" w:sz="0" w:space="0" w:color="auto"/>
                        <w:bottom w:val="none" w:sz="0" w:space="0" w:color="auto"/>
                        <w:right w:val="none" w:sz="0" w:space="0" w:color="auto"/>
                      </w:divBdr>
                    </w:div>
                  </w:divsChild>
                </w:div>
                <w:div w:id="1556742816">
                  <w:marLeft w:val="0"/>
                  <w:marRight w:val="0"/>
                  <w:marTop w:val="0"/>
                  <w:marBottom w:val="0"/>
                  <w:divBdr>
                    <w:top w:val="none" w:sz="0" w:space="0" w:color="auto"/>
                    <w:left w:val="none" w:sz="0" w:space="0" w:color="auto"/>
                    <w:bottom w:val="none" w:sz="0" w:space="0" w:color="auto"/>
                    <w:right w:val="none" w:sz="0" w:space="0" w:color="auto"/>
                  </w:divBdr>
                  <w:divsChild>
                    <w:div w:id="1527213626">
                      <w:marLeft w:val="0"/>
                      <w:marRight w:val="0"/>
                      <w:marTop w:val="0"/>
                      <w:marBottom w:val="0"/>
                      <w:divBdr>
                        <w:top w:val="none" w:sz="0" w:space="0" w:color="auto"/>
                        <w:left w:val="none" w:sz="0" w:space="0" w:color="auto"/>
                        <w:bottom w:val="none" w:sz="0" w:space="0" w:color="auto"/>
                        <w:right w:val="none" w:sz="0" w:space="0" w:color="auto"/>
                      </w:divBdr>
                    </w:div>
                  </w:divsChild>
                </w:div>
                <w:div w:id="1179352060">
                  <w:marLeft w:val="0"/>
                  <w:marRight w:val="0"/>
                  <w:marTop w:val="0"/>
                  <w:marBottom w:val="0"/>
                  <w:divBdr>
                    <w:top w:val="none" w:sz="0" w:space="0" w:color="auto"/>
                    <w:left w:val="none" w:sz="0" w:space="0" w:color="auto"/>
                    <w:bottom w:val="none" w:sz="0" w:space="0" w:color="auto"/>
                    <w:right w:val="none" w:sz="0" w:space="0" w:color="auto"/>
                  </w:divBdr>
                  <w:divsChild>
                    <w:div w:id="1041977164">
                      <w:marLeft w:val="0"/>
                      <w:marRight w:val="0"/>
                      <w:marTop w:val="0"/>
                      <w:marBottom w:val="0"/>
                      <w:divBdr>
                        <w:top w:val="none" w:sz="0" w:space="0" w:color="auto"/>
                        <w:left w:val="none" w:sz="0" w:space="0" w:color="auto"/>
                        <w:bottom w:val="none" w:sz="0" w:space="0" w:color="auto"/>
                        <w:right w:val="none" w:sz="0" w:space="0" w:color="auto"/>
                      </w:divBdr>
                    </w:div>
                  </w:divsChild>
                </w:div>
                <w:div w:id="1324814599">
                  <w:marLeft w:val="0"/>
                  <w:marRight w:val="0"/>
                  <w:marTop w:val="0"/>
                  <w:marBottom w:val="0"/>
                  <w:divBdr>
                    <w:top w:val="none" w:sz="0" w:space="0" w:color="auto"/>
                    <w:left w:val="none" w:sz="0" w:space="0" w:color="auto"/>
                    <w:bottom w:val="none" w:sz="0" w:space="0" w:color="auto"/>
                    <w:right w:val="none" w:sz="0" w:space="0" w:color="auto"/>
                  </w:divBdr>
                  <w:divsChild>
                    <w:div w:id="704409339">
                      <w:marLeft w:val="0"/>
                      <w:marRight w:val="0"/>
                      <w:marTop w:val="0"/>
                      <w:marBottom w:val="0"/>
                      <w:divBdr>
                        <w:top w:val="none" w:sz="0" w:space="0" w:color="auto"/>
                        <w:left w:val="none" w:sz="0" w:space="0" w:color="auto"/>
                        <w:bottom w:val="none" w:sz="0" w:space="0" w:color="auto"/>
                        <w:right w:val="none" w:sz="0" w:space="0" w:color="auto"/>
                      </w:divBdr>
                    </w:div>
                  </w:divsChild>
                </w:div>
                <w:div w:id="41253032">
                  <w:marLeft w:val="0"/>
                  <w:marRight w:val="0"/>
                  <w:marTop w:val="0"/>
                  <w:marBottom w:val="0"/>
                  <w:divBdr>
                    <w:top w:val="none" w:sz="0" w:space="0" w:color="auto"/>
                    <w:left w:val="none" w:sz="0" w:space="0" w:color="auto"/>
                    <w:bottom w:val="none" w:sz="0" w:space="0" w:color="auto"/>
                    <w:right w:val="none" w:sz="0" w:space="0" w:color="auto"/>
                  </w:divBdr>
                  <w:divsChild>
                    <w:div w:id="1002780719">
                      <w:marLeft w:val="0"/>
                      <w:marRight w:val="0"/>
                      <w:marTop w:val="0"/>
                      <w:marBottom w:val="0"/>
                      <w:divBdr>
                        <w:top w:val="none" w:sz="0" w:space="0" w:color="auto"/>
                        <w:left w:val="none" w:sz="0" w:space="0" w:color="auto"/>
                        <w:bottom w:val="none" w:sz="0" w:space="0" w:color="auto"/>
                        <w:right w:val="none" w:sz="0" w:space="0" w:color="auto"/>
                      </w:divBdr>
                    </w:div>
                  </w:divsChild>
                </w:div>
                <w:div w:id="2084528183">
                  <w:marLeft w:val="0"/>
                  <w:marRight w:val="0"/>
                  <w:marTop w:val="0"/>
                  <w:marBottom w:val="0"/>
                  <w:divBdr>
                    <w:top w:val="none" w:sz="0" w:space="0" w:color="auto"/>
                    <w:left w:val="none" w:sz="0" w:space="0" w:color="auto"/>
                    <w:bottom w:val="none" w:sz="0" w:space="0" w:color="auto"/>
                    <w:right w:val="none" w:sz="0" w:space="0" w:color="auto"/>
                  </w:divBdr>
                  <w:divsChild>
                    <w:div w:id="2023622876">
                      <w:marLeft w:val="0"/>
                      <w:marRight w:val="0"/>
                      <w:marTop w:val="0"/>
                      <w:marBottom w:val="0"/>
                      <w:divBdr>
                        <w:top w:val="none" w:sz="0" w:space="0" w:color="auto"/>
                        <w:left w:val="none" w:sz="0" w:space="0" w:color="auto"/>
                        <w:bottom w:val="none" w:sz="0" w:space="0" w:color="auto"/>
                        <w:right w:val="none" w:sz="0" w:space="0" w:color="auto"/>
                      </w:divBdr>
                    </w:div>
                  </w:divsChild>
                </w:div>
                <w:div w:id="1415585040">
                  <w:marLeft w:val="0"/>
                  <w:marRight w:val="0"/>
                  <w:marTop w:val="0"/>
                  <w:marBottom w:val="0"/>
                  <w:divBdr>
                    <w:top w:val="none" w:sz="0" w:space="0" w:color="auto"/>
                    <w:left w:val="none" w:sz="0" w:space="0" w:color="auto"/>
                    <w:bottom w:val="none" w:sz="0" w:space="0" w:color="auto"/>
                    <w:right w:val="none" w:sz="0" w:space="0" w:color="auto"/>
                  </w:divBdr>
                  <w:divsChild>
                    <w:div w:id="916011531">
                      <w:marLeft w:val="0"/>
                      <w:marRight w:val="0"/>
                      <w:marTop w:val="0"/>
                      <w:marBottom w:val="0"/>
                      <w:divBdr>
                        <w:top w:val="none" w:sz="0" w:space="0" w:color="auto"/>
                        <w:left w:val="none" w:sz="0" w:space="0" w:color="auto"/>
                        <w:bottom w:val="none" w:sz="0" w:space="0" w:color="auto"/>
                        <w:right w:val="none" w:sz="0" w:space="0" w:color="auto"/>
                      </w:divBdr>
                    </w:div>
                  </w:divsChild>
                </w:div>
                <w:div w:id="1063065535">
                  <w:marLeft w:val="0"/>
                  <w:marRight w:val="0"/>
                  <w:marTop w:val="0"/>
                  <w:marBottom w:val="0"/>
                  <w:divBdr>
                    <w:top w:val="none" w:sz="0" w:space="0" w:color="auto"/>
                    <w:left w:val="none" w:sz="0" w:space="0" w:color="auto"/>
                    <w:bottom w:val="none" w:sz="0" w:space="0" w:color="auto"/>
                    <w:right w:val="none" w:sz="0" w:space="0" w:color="auto"/>
                  </w:divBdr>
                  <w:divsChild>
                    <w:div w:id="1864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76">
          <w:marLeft w:val="0"/>
          <w:marRight w:val="0"/>
          <w:marTop w:val="0"/>
          <w:marBottom w:val="0"/>
          <w:divBdr>
            <w:top w:val="none" w:sz="0" w:space="0" w:color="auto"/>
            <w:left w:val="none" w:sz="0" w:space="0" w:color="auto"/>
            <w:bottom w:val="none" w:sz="0" w:space="0" w:color="auto"/>
            <w:right w:val="none" w:sz="0" w:space="0" w:color="auto"/>
          </w:divBdr>
        </w:div>
        <w:div w:id="2902589">
          <w:marLeft w:val="0"/>
          <w:marRight w:val="0"/>
          <w:marTop w:val="0"/>
          <w:marBottom w:val="0"/>
          <w:divBdr>
            <w:top w:val="none" w:sz="0" w:space="0" w:color="auto"/>
            <w:left w:val="none" w:sz="0" w:space="0" w:color="auto"/>
            <w:bottom w:val="none" w:sz="0" w:space="0" w:color="auto"/>
            <w:right w:val="none" w:sz="0" w:space="0" w:color="auto"/>
          </w:divBdr>
        </w:div>
        <w:div w:id="359937993">
          <w:marLeft w:val="0"/>
          <w:marRight w:val="0"/>
          <w:marTop w:val="0"/>
          <w:marBottom w:val="0"/>
          <w:divBdr>
            <w:top w:val="none" w:sz="0" w:space="0" w:color="auto"/>
            <w:left w:val="none" w:sz="0" w:space="0" w:color="auto"/>
            <w:bottom w:val="none" w:sz="0" w:space="0" w:color="auto"/>
            <w:right w:val="none" w:sz="0" w:space="0" w:color="auto"/>
          </w:divBdr>
        </w:div>
        <w:div w:id="617444826">
          <w:marLeft w:val="0"/>
          <w:marRight w:val="0"/>
          <w:marTop w:val="0"/>
          <w:marBottom w:val="0"/>
          <w:divBdr>
            <w:top w:val="none" w:sz="0" w:space="0" w:color="auto"/>
            <w:left w:val="none" w:sz="0" w:space="0" w:color="auto"/>
            <w:bottom w:val="none" w:sz="0" w:space="0" w:color="auto"/>
            <w:right w:val="none" w:sz="0" w:space="0" w:color="auto"/>
          </w:divBdr>
        </w:div>
        <w:div w:id="1268463977">
          <w:marLeft w:val="0"/>
          <w:marRight w:val="0"/>
          <w:marTop w:val="0"/>
          <w:marBottom w:val="0"/>
          <w:divBdr>
            <w:top w:val="none" w:sz="0" w:space="0" w:color="auto"/>
            <w:left w:val="none" w:sz="0" w:space="0" w:color="auto"/>
            <w:bottom w:val="none" w:sz="0" w:space="0" w:color="auto"/>
            <w:right w:val="none" w:sz="0" w:space="0" w:color="auto"/>
          </w:divBdr>
        </w:div>
        <w:div w:id="114954870">
          <w:marLeft w:val="0"/>
          <w:marRight w:val="0"/>
          <w:marTop w:val="0"/>
          <w:marBottom w:val="0"/>
          <w:divBdr>
            <w:top w:val="none" w:sz="0" w:space="0" w:color="auto"/>
            <w:left w:val="none" w:sz="0" w:space="0" w:color="auto"/>
            <w:bottom w:val="none" w:sz="0" w:space="0" w:color="auto"/>
            <w:right w:val="none" w:sz="0" w:space="0" w:color="auto"/>
          </w:divBdr>
        </w:div>
        <w:div w:id="1433696719">
          <w:marLeft w:val="0"/>
          <w:marRight w:val="0"/>
          <w:marTop w:val="0"/>
          <w:marBottom w:val="0"/>
          <w:divBdr>
            <w:top w:val="none" w:sz="0" w:space="0" w:color="auto"/>
            <w:left w:val="none" w:sz="0" w:space="0" w:color="auto"/>
            <w:bottom w:val="none" w:sz="0" w:space="0" w:color="auto"/>
            <w:right w:val="none" w:sz="0" w:space="0" w:color="auto"/>
          </w:divBdr>
        </w:div>
        <w:div w:id="632711327">
          <w:marLeft w:val="0"/>
          <w:marRight w:val="0"/>
          <w:marTop w:val="0"/>
          <w:marBottom w:val="0"/>
          <w:divBdr>
            <w:top w:val="none" w:sz="0" w:space="0" w:color="auto"/>
            <w:left w:val="none" w:sz="0" w:space="0" w:color="auto"/>
            <w:bottom w:val="none" w:sz="0" w:space="0" w:color="auto"/>
            <w:right w:val="none" w:sz="0" w:space="0" w:color="auto"/>
          </w:divBdr>
        </w:div>
        <w:div w:id="1166704083">
          <w:marLeft w:val="0"/>
          <w:marRight w:val="0"/>
          <w:marTop w:val="0"/>
          <w:marBottom w:val="0"/>
          <w:divBdr>
            <w:top w:val="none" w:sz="0" w:space="0" w:color="auto"/>
            <w:left w:val="none" w:sz="0" w:space="0" w:color="auto"/>
            <w:bottom w:val="none" w:sz="0" w:space="0" w:color="auto"/>
            <w:right w:val="none" w:sz="0" w:space="0" w:color="auto"/>
          </w:divBdr>
        </w:div>
        <w:div w:id="988904479">
          <w:marLeft w:val="0"/>
          <w:marRight w:val="0"/>
          <w:marTop w:val="0"/>
          <w:marBottom w:val="0"/>
          <w:divBdr>
            <w:top w:val="none" w:sz="0" w:space="0" w:color="auto"/>
            <w:left w:val="none" w:sz="0" w:space="0" w:color="auto"/>
            <w:bottom w:val="none" w:sz="0" w:space="0" w:color="auto"/>
            <w:right w:val="none" w:sz="0" w:space="0" w:color="auto"/>
          </w:divBdr>
        </w:div>
        <w:div w:id="1897424824">
          <w:marLeft w:val="0"/>
          <w:marRight w:val="0"/>
          <w:marTop w:val="0"/>
          <w:marBottom w:val="0"/>
          <w:divBdr>
            <w:top w:val="none" w:sz="0" w:space="0" w:color="auto"/>
            <w:left w:val="none" w:sz="0" w:space="0" w:color="auto"/>
            <w:bottom w:val="none" w:sz="0" w:space="0" w:color="auto"/>
            <w:right w:val="none" w:sz="0" w:space="0" w:color="auto"/>
          </w:divBdr>
        </w:div>
        <w:div w:id="426775343">
          <w:marLeft w:val="0"/>
          <w:marRight w:val="0"/>
          <w:marTop w:val="0"/>
          <w:marBottom w:val="0"/>
          <w:divBdr>
            <w:top w:val="none" w:sz="0" w:space="0" w:color="auto"/>
            <w:left w:val="none" w:sz="0" w:space="0" w:color="auto"/>
            <w:bottom w:val="none" w:sz="0" w:space="0" w:color="auto"/>
            <w:right w:val="none" w:sz="0" w:space="0" w:color="auto"/>
          </w:divBdr>
        </w:div>
        <w:div w:id="226457676">
          <w:marLeft w:val="0"/>
          <w:marRight w:val="0"/>
          <w:marTop w:val="0"/>
          <w:marBottom w:val="0"/>
          <w:divBdr>
            <w:top w:val="none" w:sz="0" w:space="0" w:color="auto"/>
            <w:left w:val="none" w:sz="0" w:space="0" w:color="auto"/>
            <w:bottom w:val="none" w:sz="0" w:space="0" w:color="auto"/>
            <w:right w:val="none" w:sz="0" w:space="0" w:color="auto"/>
          </w:divBdr>
        </w:div>
        <w:div w:id="784663137">
          <w:marLeft w:val="0"/>
          <w:marRight w:val="0"/>
          <w:marTop w:val="0"/>
          <w:marBottom w:val="0"/>
          <w:divBdr>
            <w:top w:val="none" w:sz="0" w:space="0" w:color="auto"/>
            <w:left w:val="none" w:sz="0" w:space="0" w:color="auto"/>
            <w:bottom w:val="none" w:sz="0" w:space="0" w:color="auto"/>
            <w:right w:val="none" w:sz="0" w:space="0" w:color="auto"/>
          </w:divBdr>
        </w:div>
        <w:div w:id="1453938639">
          <w:marLeft w:val="0"/>
          <w:marRight w:val="0"/>
          <w:marTop w:val="0"/>
          <w:marBottom w:val="0"/>
          <w:divBdr>
            <w:top w:val="none" w:sz="0" w:space="0" w:color="auto"/>
            <w:left w:val="none" w:sz="0" w:space="0" w:color="auto"/>
            <w:bottom w:val="none" w:sz="0" w:space="0" w:color="auto"/>
            <w:right w:val="none" w:sz="0" w:space="0" w:color="auto"/>
          </w:divBdr>
        </w:div>
        <w:div w:id="1415979893">
          <w:marLeft w:val="0"/>
          <w:marRight w:val="0"/>
          <w:marTop w:val="0"/>
          <w:marBottom w:val="0"/>
          <w:divBdr>
            <w:top w:val="none" w:sz="0" w:space="0" w:color="auto"/>
            <w:left w:val="none" w:sz="0" w:space="0" w:color="auto"/>
            <w:bottom w:val="none" w:sz="0" w:space="0" w:color="auto"/>
            <w:right w:val="none" w:sz="0" w:space="0" w:color="auto"/>
          </w:divBdr>
        </w:div>
        <w:div w:id="1187671860">
          <w:marLeft w:val="0"/>
          <w:marRight w:val="0"/>
          <w:marTop w:val="0"/>
          <w:marBottom w:val="0"/>
          <w:divBdr>
            <w:top w:val="none" w:sz="0" w:space="0" w:color="auto"/>
            <w:left w:val="none" w:sz="0" w:space="0" w:color="auto"/>
            <w:bottom w:val="none" w:sz="0" w:space="0" w:color="auto"/>
            <w:right w:val="none" w:sz="0" w:space="0" w:color="auto"/>
          </w:divBdr>
        </w:div>
        <w:div w:id="906887633">
          <w:marLeft w:val="0"/>
          <w:marRight w:val="0"/>
          <w:marTop w:val="0"/>
          <w:marBottom w:val="0"/>
          <w:divBdr>
            <w:top w:val="none" w:sz="0" w:space="0" w:color="auto"/>
            <w:left w:val="none" w:sz="0" w:space="0" w:color="auto"/>
            <w:bottom w:val="none" w:sz="0" w:space="0" w:color="auto"/>
            <w:right w:val="none" w:sz="0" w:space="0" w:color="auto"/>
          </w:divBdr>
        </w:div>
        <w:div w:id="1227297074">
          <w:marLeft w:val="0"/>
          <w:marRight w:val="0"/>
          <w:marTop w:val="0"/>
          <w:marBottom w:val="0"/>
          <w:divBdr>
            <w:top w:val="none" w:sz="0" w:space="0" w:color="auto"/>
            <w:left w:val="none" w:sz="0" w:space="0" w:color="auto"/>
            <w:bottom w:val="none" w:sz="0" w:space="0" w:color="auto"/>
            <w:right w:val="none" w:sz="0" w:space="0" w:color="auto"/>
          </w:divBdr>
        </w:div>
        <w:div w:id="1048726933">
          <w:marLeft w:val="0"/>
          <w:marRight w:val="0"/>
          <w:marTop w:val="0"/>
          <w:marBottom w:val="0"/>
          <w:divBdr>
            <w:top w:val="none" w:sz="0" w:space="0" w:color="auto"/>
            <w:left w:val="none" w:sz="0" w:space="0" w:color="auto"/>
            <w:bottom w:val="none" w:sz="0" w:space="0" w:color="auto"/>
            <w:right w:val="none" w:sz="0" w:space="0" w:color="auto"/>
          </w:divBdr>
        </w:div>
        <w:div w:id="1930119845">
          <w:marLeft w:val="0"/>
          <w:marRight w:val="0"/>
          <w:marTop w:val="0"/>
          <w:marBottom w:val="0"/>
          <w:divBdr>
            <w:top w:val="none" w:sz="0" w:space="0" w:color="auto"/>
            <w:left w:val="none" w:sz="0" w:space="0" w:color="auto"/>
            <w:bottom w:val="none" w:sz="0" w:space="0" w:color="auto"/>
            <w:right w:val="none" w:sz="0" w:space="0" w:color="auto"/>
          </w:divBdr>
        </w:div>
        <w:div w:id="841242782">
          <w:marLeft w:val="0"/>
          <w:marRight w:val="0"/>
          <w:marTop w:val="0"/>
          <w:marBottom w:val="0"/>
          <w:divBdr>
            <w:top w:val="none" w:sz="0" w:space="0" w:color="auto"/>
            <w:left w:val="none" w:sz="0" w:space="0" w:color="auto"/>
            <w:bottom w:val="none" w:sz="0" w:space="0" w:color="auto"/>
            <w:right w:val="none" w:sz="0" w:space="0" w:color="auto"/>
          </w:divBdr>
        </w:div>
        <w:div w:id="1214805987">
          <w:marLeft w:val="0"/>
          <w:marRight w:val="0"/>
          <w:marTop w:val="0"/>
          <w:marBottom w:val="0"/>
          <w:divBdr>
            <w:top w:val="none" w:sz="0" w:space="0" w:color="auto"/>
            <w:left w:val="none" w:sz="0" w:space="0" w:color="auto"/>
            <w:bottom w:val="none" w:sz="0" w:space="0" w:color="auto"/>
            <w:right w:val="none" w:sz="0" w:space="0" w:color="auto"/>
          </w:divBdr>
        </w:div>
        <w:div w:id="1591426547">
          <w:marLeft w:val="0"/>
          <w:marRight w:val="0"/>
          <w:marTop w:val="0"/>
          <w:marBottom w:val="0"/>
          <w:divBdr>
            <w:top w:val="none" w:sz="0" w:space="0" w:color="auto"/>
            <w:left w:val="none" w:sz="0" w:space="0" w:color="auto"/>
            <w:bottom w:val="none" w:sz="0" w:space="0" w:color="auto"/>
            <w:right w:val="none" w:sz="0" w:space="0" w:color="auto"/>
          </w:divBdr>
        </w:div>
        <w:div w:id="508562956">
          <w:marLeft w:val="0"/>
          <w:marRight w:val="0"/>
          <w:marTop w:val="0"/>
          <w:marBottom w:val="0"/>
          <w:divBdr>
            <w:top w:val="none" w:sz="0" w:space="0" w:color="auto"/>
            <w:left w:val="none" w:sz="0" w:space="0" w:color="auto"/>
            <w:bottom w:val="none" w:sz="0" w:space="0" w:color="auto"/>
            <w:right w:val="none" w:sz="0" w:space="0" w:color="auto"/>
          </w:divBdr>
        </w:div>
        <w:div w:id="22025680">
          <w:marLeft w:val="0"/>
          <w:marRight w:val="0"/>
          <w:marTop w:val="0"/>
          <w:marBottom w:val="0"/>
          <w:divBdr>
            <w:top w:val="none" w:sz="0" w:space="0" w:color="auto"/>
            <w:left w:val="none" w:sz="0" w:space="0" w:color="auto"/>
            <w:bottom w:val="none" w:sz="0" w:space="0" w:color="auto"/>
            <w:right w:val="none" w:sz="0" w:space="0" w:color="auto"/>
          </w:divBdr>
        </w:div>
        <w:div w:id="1253974134">
          <w:marLeft w:val="0"/>
          <w:marRight w:val="0"/>
          <w:marTop w:val="0"/>
          <w:marBottom w:val="0"/>
          <w:divBdr>
            <w:top w:val="none" w:sz="0" w:space="0" w:color="auto"/>
            <w:left w:val="none" w:sz="0" w:space="0" w:color="auto"/>
            <w:bottom w:val="none" w:sz="0" w:space="0" w:color="auto"/>
            <w:right w:val="none" w:sz="0" w:space="0" w:color="auto"/>
          </w:divBdr>
        </w:div>
        <w:div w:id="1588534623">
          <w:marLeft w:val="0"/>
          <w:marRight w:val="0"/>
          <w:marTop w:val="0"/>
          <w:marBottom w:val="0"/>
          <w:divBdr>
            <w:top w:val="none" w:sz="0" w:space="0" w:color="auto"/>
            <w:left w:val="none" w:sz="0" w:space="0" w:color="auto"/>
            <w:bottom w:val="none" w:sz="0" w:space="0" w:color="auto"/>
            <w:right w:val="none" w:sz="0" w:space="0" w:color="auto"/>
          </w:divBdr>
        </w:div>
        <w:div w:id="1225607705">
          <w:marLeft w:val="0"/>
          <w:marRight w:val="0"/>
          <w:marTop w:val="0"/>
          <w:marBottom w:val="0"/>
          <w:divBdr>
            <w:top w:val="none" w:sz="0" w:space="0" w:color="auto"/>
            <w:left w:val="none" w:sz="0" w:space="0" w:color="auto"/>
            <w:bottom w:val="none" w:sz="0" w:space="0" w:color="auto"/>
            <w:right w:val="none" w:sz="0" w:space="0" w:color="auto"/>
          </w:divBdr>
        </w:div>
        <w:div w:id="1018233617">
          <w:marLeft w:val="0"/>
          <w:marRight w:val="0"/>
          <w:marTop w:val="0"/>
          <w:marBottom w:val="0"/>
          <w:divBdr>
            <w:top w:val="none" w:sz="0" w:space="0" w:color="auto"/>
            <w:left w:val="none" w:sz="0" w:space="0" w:color="auto"/>
            <w:bottom w:val="none" w:sz="0" w:space="0" w:color="auto"/>
            <w:right w:val="none" w:sz="0" w:space="0" w:color="auto"/>
          </w:divBdr>
        </w:div>
        <w:div w:id="846754767">
          <w:marLeft w:val="0"/>
          <w:marRight w:val="0"/>
          <w:marTop w:val="0"/>
          <w:marBottom w:val="0"/>
          <w:divBdr>
            <w:top w:val="none" w:sz="0" w:space="0" w:color="auto"/>
            <w:left w:val="none" w:sz="0" w:space="0" w:color="auto"/>
            <w:bottom w:val="none" w:sz="0" w:space="0" w:color="auto"/>
            <w:right w:val="none" w:sz="0" w:space="0" w:color="auto"/>
          </w:divBdr>
        </w:div>
        <w:div w:id="1849246752">
          <w:marLeft w:val="0"/>
          <w:marRight w:val="0"/>
          <w:marTop w:val="0"/>
          <w:marBottom w:val="0"/>
          <w:divBdr>
            <w:top w:val="none" w:sz="0" w:space="0" w:color="auto"/>
            <w:left w:val="none" w:sz="0" w:space="0" w:color="auto"/>
            <w:bottom w:val="none" w:sz="0" w:space="0" w:color="auto"/>
            <w:right w:val="none" w:sz="0" w:space="0" w:color="auto"/>
          </w:divBdr>
        </w:div>
        <w:div w:id="1237862156">
          <w:marLeft w:val="0"/>
          <w:marRight w:val="0"/>
          <w:marTop w:val="0"/>
          <w:marBottom w:val="0"/>
          <w:divBdr>
            <w:top w:val="none" w:sz="0" w:space="0" w:color="auto"/>
            <w:left w:val="none" w:sz="0" w:space="0" w:color="auto"/>
            <w:bottom w:val="none" w:sz="0" w:space="0" w:color="auto"/>
            <w:right w:val="none" w:sz="0" w:space="0" w:color="auto"/>
          </w:divBdr>
          <w:divsChild>
            <w:div w:id="1016537109">
              <w:marLeft w:val="-75"/>
              <w:marRight w:val="0"/>
              <w:marTop w:val="30"/>
              <w:marBottom w:val="30"/>
              <w:divBdr>
                <w:top w:val="none" w:sz="0" w:space="0" w:color="auto"/>
                <w:left w:val="none" w:sz="0" w:space="0" w:color="auto"/>
                <w:bottom w:val="none" w:sz="0" w:space="0" w:color="auto"/>
                <w:right w:val="none" w:sz="0" w:space="0" w:color="auto"/>
              </w:divBdr>
              <w:divsChild>
                <w:div w:id="1430857148">
                  <w:marLeft w:val="0"/>
                  <w:marRight w:val="0"/>
                  <w:marTop w:val="0"/>
                  <w:marBottom w:val="0"/>
                  <w:divBdr>
                    <w:top w:val="none" w:sz="0" w:space="0" w:color="auto"/>
                    <w:left w:val="none" w:sz="0" w:space="0" w:color="auto"/>
                    <w:bottom w:val="none" w:sz="0" w:space="0" w:color="auto"/>
                    <w:right w:val="none" w:sz="0" w:space="0" w:color="auto"/>
                  </w:divBdr>
                  <w:divsChild>
                    <w:div w:id="380177758">
                      <w:marLeft w:val="0"/>
                      <w:marRight w:val="0"/>
                      <w:marTop w:val="0"/>
                      <w:marBottom w:val="0"/>
                      <w:divBdr>
                        <w:top w:val="none" w:sz="0" w:space="0" w:color="auto"/>
                        <w:left w:val="none" w:sz="0" w:space="0" w:color="auto"/>
                        <w:bottom w:val="none" w:sz="0" w:space="0" w:color="auto"/>
                        <w:right w:val="none" w:sz="0" w:space="0" w:color="auto"/>
                      </w:divBdr>
                    </w:div>
                  </w:divsChild>
                </w:div>
                <w:div w:id="1904094800">
                  <w:marLeft w:val="0"/>
                  <w:marRight w:val="0"/>
                  <w:marTop w:val="0"/>
                  <w:marBottom w:val="0"/>
                  <w:divBdr>
                    <w:top w:val="none" w:sz="0" w:space="0" w:color="auto"/>
                    <w:left w:val="none" w:sz="0" w:space="0" w:color="auto"/>
                    <w:bottom w:val="none" w:sz="0" w:space="0" w:color="auto"/>
                    <w:right w:val="none" w:sz="0" w:space="0" w:color="auto"/>
                  </w:divBdr>
                  <w:divsChild>
                    <w:div w:id="797264187">
                      <w:marLeft w:val="0"/>
                      <w:marRight w:val="0"/>
                      <w:marTop w:val="0"/>
                      <w:marBottom w:val="0"/>
                      <w:divBdr>
                        <w:top w:val="none" w:sz="0" w:space="0" w:color="auto"/>
                        <w:left w:val="none" w:sz="0" w:space="0" w:color="auto"/>
                        <w:bottom w:val="none" w:sz="0" w:space="0" w:color="auto"/>
                        <w:right w:val="none" w:sz="0" w:space="0" w:color="auto"/>
                      </w:divBdr>
                    </w:div>
                  </w:divsChild>
                </w:div>
                <w:div w:id="1409421362">
                  <w:marLeft w:val="0"/>
                  <w:marRight w:val="0"/>
                  <w:marTop w:val="0"/>
                  <w:marBottom w:val="0"/>
                  <w:divBdr>
                    <w:top w:val="none" w:sz="0" w:space="0" w:color="auto"/>
                    <w:left w:val="none" w:sz="0" w:space="0" w:color="auto"/>
                    <w:bottom w:val="none" w:sz="0" w:space="0" w:color="auto"/>
                    <w:right w:val="none" w:sz="0" w:space="0" w:color="auto"/>
                  </w:divBdr>
                  <w:divsChild>
                    <w:div w:id="1244876127">
                      <w:marLeft w:val="0"/>
                      <w:marRight w:val="0"/>
                      <w:marTop w:val="0"/>
                      <w:marBottom w:val="0"/>
                      <w:divBdr>
                        <w:top w:val="none" w:sz="0" w:space="0" w:color="auto"/>
                        <w:left w:val="none" w:sz="0" w:space="0" w:color="auto"/>
                        <w:bottom w:val="none" w:sz="0" w:space="0" w:color="auto"/>
                        <w:right w:val="none" w:sz="0" w:space="0" w:color="auto"/>
                      </w:divBdr>
                    </w:div>
                  </w:divsChild>
                </w:div>
                <w:div w:id="2119829803">
                  <w:marLeft w:val="0"/>
                  <w:marRight w:val="0"/>
                  <w:marTop w:val="0"/>
                  <w:marBottom w:val="0"/>
                  <w:divBdr>
                    <w:top w:val="none" w:sz="0" w:space="0" w:color="auto"/>
                    <w:left w:val="none" w:sz="0" w:space="0" w:color="auto"/>
                    <w:bottom w:val="none" w:sz="0" w:space="0" w:color="auto"/>
                    <w:right w:val="none" w:sz="0" w:space="0" w:color="auto"/>
                  </w:divBdr>
                  <w:divsChild>
                    <w:div w:id="1376782153">
                      <w:marLeft w:val="0"/>
                      <w:marRight w:val="0"/>
                      <w:marTop w:val="0"/>
                      <w:marBottom w:val="0"/>
                      <w:divBdr>
                        <w:top w:val="none" w:sz="0" w:space="0" w:color="auto"/>
                        <w:left w:val="none" w:sz="0" w:space="0" w:color="auto"/>
                        <w:bottom w:val="none" w:sz="0" w:space="0" w:color="auto"/>
                        <w:right w:val="none" w:sz="0" w:space="0" w:color="auto"/>
                      </w:divBdr>
                    </w:div>
                  </w:divsChild>
                </w:div>
                <w:div w:id="281037096">
                  <w:marLeft w:val="0"/>
                  <w:marRight w:val="0"/>
                  <w:marTop w:val="0"/>
                  <w:marBottom w:val="0"/>
                  <w:divBdr>
                    <w:top w:val="none" w:sz="0" w:space="0" w:color="auto"/>
                    <w:left w:val="none" w:sz="0" w:space="0" w:color="auto"/>
                    <w:bottom w:val="none" w:sz="0" w:space="0" w:color="auto"/>
                    <w:right w:val="none" w:sz="0" w:space="0" w:color="auto"/>
                  </w:divBdr>
                  <w:divsChild>
                    <w:div w:id="778334293">
                      <w:marLeft w:val="0"/>
                      <w:marRight w:val="0"/>
                      <w:marTop w:val="0"/>
                      <w:marBottom w:val="0"/>
                      <w:divBdr>
                        <w:top w:val="none" w:sz="0" w:space="0" w:color="auto"/>
                        <w:left w:val="none" w:sz="0" w:space="0" w:color="auto"/>
                        <w:bottom w:val="none" w:sz="0" w:space="0" w:color="auto"/>
                        <w:right w:val="none" w:sz="0" w:space="0" w:color="auto"/>
                      </w:divBdr>
                    </w:div>
                  </w:divsChild>
                </w:div>
                <w:div w:id="308947829">
                  <w:marLeft w:val="0"/>
                  <w:marRight w:val="0"/>
                  <w:marTop w:val="0"/>
                  <w:marBottom w:val="0"/>
                  <w:divBdr>
                    <w:top w:val="none" w:sz="0" w:space="0" w:color="auto"/>
                    <w:left w:val="none" w:sz="0" w:space="0" w:color="auto"/>
                    <w:bottom w:val="none" w:sz="0" w:space="0" w:color="auto"/>
                    <w:right w:val="none" w:sz="0" w:space="0" w:color="auto"/>
                  </w:divBdr>
                  <w:divsChild>
                    <w:div w:id="493759698">
                      <w:marLeft w:val="0"/>
                      <w:marRight w:val="0"/>
                      <w:marTop w:val="0"/>
                      <w:marBottom w:val="0"/>
                      <w:divBdr>
                        <w:top w:val="none" w:sz="0" w:space="0" w:color="auto"/>
                        <w:left w:val="none" w:sz="0" w:space="0" w:color="auto"/>
                        <w:bottom w:val="none" w:sz="0" w:space="0" w:color="auto"/>
                        <w:right w:val="none" w:sz="0" w:space="0" w:color="auto"/>
                      </w:divBdr>
                    </w:div>
                  </w:divsChild>
                </w:div>
                <w:div w:id="1101335042">
                  <w:marLeft w:val="0"/>
                  <w:marRight w:val="0"/>
                  <w:marTop w:val="0"/>
                  <w:marBottom w:val="0"/>
                  <w:divBdr>
                    <w:top w:val="none" w:sz="0" w:space="0" w:color="auto"/>
                    <w:left w:val="none" w:sz="0" w:space="0" w:color="auto"/>
                    <w:bottom w:val="none" w:sz="0" w:space="0" w:color="auto"/>
                    <w:right w:val="none" w:sz="0" w:space="0" w:color="auto"/>
                  </w:divBdr>
                  <w:divsChild>
                    <w:div w:id="1286736498">
                      <w:marLeft w:val="0"/>
                      <w:marRight w:val="0"/>
                      <w:marTop w:val="0"/>
                      <w:marBottom w:val="0"/>
                      <w:divBdr>
                        <w:top w:val="none" w:sz="0" w:space="0" w:color="auto"/>
                        <w:left w:val="none" w:sz="0" w:space="0" w:color="auto"/>
                        <w:bottom w:val="none" w:sz="0" w:space="0" w:color="auto"/>
                        <w:right w:val="none" w:sz="0" w:space="0" w:color="auto"/>
                      </w:divBdr>
                    </w:div>
                  </w:divsChild>
                </w:div>
                <w:div w:id="1681739175">
                  <w:marLeft w:val="0"/>
                  <w:marRight w:val="0"/>
                  <w:marTop w:val="0"/>
                  <w:marBottom w:val="0"/>
                  <w:divBdr>
                    <w:top w:val="none" w:sz="0" w:space="0" w:color="auto"/>
                    <w:left w:val="none" w:sz="0" w:space="0" w:color="auto"/>
                    <w:bottom w:val="none" w:sz="0" w:space="0" w:color="auto"/>
                    <w:right w:val="none" w:sz="0" w:space="0" w:color="auto"/>
                  </w:divBdr>
                  <w:divsChild>
                    <w:div w:id="30963002">
                      <w:marLeft w:val="0"/>
                      <w:marRight w:val="0"/>
                      <w:marTop w:val="0"/>
                      <w:marBottom w:val="0"/>
                      <w:divBdr>
                        <w:top w:val="none" w:sz="0" w:space="0" w:color="auto"/>
                        <w:left w:val="none" w:sz="0" w:space="0" w:color="auto"/>
                        <w:bottom w:val="none" w:sz="0" w:space="0" w:color="auto"/>
                        <w:right w:val="none" w:sz="0" w:space="0" w:color="auto"/>
                      </w:divBdr>
                    </w:div>
                  </w:divsChild>
                </w:div>
                <w:div w:id="1267427283">
                  <w:marLeft w:val="0"/>
                  <w:marRight w:val="0"/>
                  <w:marTop w:val="0"/>
                  <w:marBottom w:val="0"/>
                  <w:divBdr>
                    <w:top w:val="none" w:sz="0" w:space="0" w:color="auto"/>
                    <w:left w:val="none" w:sz="0" w:space="0" w:color="auto"/>
                    <w:bottom w:val="none" w:sz="0" w:space="0" w:color="auto"/>
                    <w:right w:val="none" w:sz="0" w:space="0" w:color="auto"/>
                  </w:divBdr>
                  <w:divsChild>
                    <w:div w:id="614559300">
                      <w:marLeft w:val="0"/>
                      <w:marRight w:val="0"/>
                      <w:marTop w:val="0"/>
                      <w:marBottom w:val="0"/>
                      <w:divBdr>
                        <w:top w:val="none" w:sz="0" w:space="0" w:color="auto"/>
                        <w:left w:val="none" w:sz="0" w:space="0" w:color="auto"/>
                        <w:bottom w:val="none" w:sz="0" w:space="0" w:color="auto"/>
                        <w:right w:val="none" w:sz="0" w:space="0" w:color="auto"/>
                      </w:divBdr>
                    </w:div>
                  </w:divsChild>
                </w:div>
                <w:div w:id="499084682">
                  <w:marLeft w:val="0"/>
                  <w:marRight w:val="0"/>
                  <w:marTop w:val="0"/>
                  <w:marBottom w:val="0"/>
                  <w:divBdr>
                    <w:top w:val="none" w:sz="0" w:space="0" w:color="auto"/>
                    <w:left w:val="none" w:sz="0" w:space="0" w:color="auto"/>
                    <w:bottom w:val="none" w:sz="0" w:space="0" w:color="auto"/>
                    <w:right w:val="none" w:sz="0" w:space="0" w:color="auto"/>
                  </w:divBdr>
                  <w:divsChild>
                    <w:div w:id="819855724">
                      <w:marLeft w:val="0"/>
                      <w:marRight w:val="0"/>
                      <w:marTop w:val="0"/>
                      <w:marBottom w:val="0"/>
                      <w:divBdr>
                        <w:top w:val="none" w:sz="0" w:space="0" w:color="auto"/>
                        <w:left w:val="none" w:sz="0" w:space="0" w:color="auto"/>
                        <w:bottom w:val="none" w:sz="0" w:space="0" w:color="auto"/>
                        <w:right w:val="none" w:sz="0" w:space="0" w:color="auto"/>
                      </w:divBdr>
                    </w:div>
                  </w:divsChild>
                </w:div>
                <w:div w:id="624308498">
                  <w:marLeft w:val="0"/>
                  <w:marRight w:val="0"/>
                  <w:marTop w:val="0"/>
                  <w:marBottom w:val="0"/>
                  <w:divBdr>
                    <w:top w:val="none" w:sz="0" w:space="0" w:color="auto"/>
                    <w:left w:val="none" w:sz="0" w:space="0" w:color="auto"/>
                    <w:bottom w:val="none" w:sz="0" w:space="0" w:color="auto"/>
                    <w:right w:val="none" w:sz="0" w:space="0" w:color="auto"/>
                  </w:divBdr>
                  <w:divsChild>
                    <w:div w:id="1952392269">
                      <w:marLeft w:val="0"/>
                      <w:marRight w:val="0"/>
                      <w:marTop w:val="0"/>
                      <w:marBottom w:val="0"/>
                      <w:divBdr>
                        <w:top w:val="none" w:sz="0" w:space="0" w:color="auto"/>
                        <w:left w:val="none" w:sz="0" w:space="0" w:color="auto"/>
                        <w:bottom w:val="none" w:sz="0" w:space="0" w:color="auto"/>
                        <w:right w:val="none" w:sz="0" w:space="0" w:color="auto"/>
                      </w:divBdr>
                    </w:div>
                  </w:divsChild>
                </w:div>
                <w:div w:id="2117365133">
                  <w:marLeft w:val="0"/>
                  <w:marRight w:val="0"/>
                  <w:marTop w:val="0"/>
                  <w:marBottom w:val="0"/>
                  <w:divBdr>
                    <w:top w:val="none" w:sz="0" w:space="0" w:color="auto"/>
                    <w:left w:val="none" w:sz="0" w:space="0" w:color="auto"/>
                    <w:bottom w:val="none" w:sz="0" w:space="0" w:color="auto"/>
                    <w:right w:val="none" w:sz="0" w:space="0" w:color="auto"/>
                  </w:divBdr>
                  <w:divsChild>
                    <w:div w:id="451292720">
                      <w:marLeft w:val="0"/>
                      <w:marRight w:val="0"/>
                      <w:marTop w:val="0"/>
                      <w:marBottom w:val="0"/>
                      <w:divBdr>
                        <w:top w:val="none" w:sz="0" w:space="0" w:color="auto"/>
                        <w:left w:val="none" w:sz="0" w:space="0" w:color="auto"/>
                        <w:bottom w:val="none" w:sz="0" w:space="0" w:color="auto"/>
                        <w:right w:val="none" w:sz="0" w:space="0" w:color="auto"/>
                      </w:divBdr>
                    </w:div>
                  </w:divsChild>
                </w:div>
                <w:div w:id="636498833">
                  <w:marLeft w:val="0"/>
                  <w:marRight w:val="0"/>
                  <w:marTop w:val="0"/>
                  <w:marBottom w:val="0"/>
                  <w:divBdr>
                    <w:top w:val="none" w:sz="0" w:space="0" w:color="auto"/>
                    <w:left w:val="none" w:sz="0" w:space="0" w:color="auto"/>
                    <w:bottom w:val="none" w:sz="0" w:space="0" w:color="auto"/>
                    <w:right w:val="none" w:sz="0" w:space="0" w:color="auto"/>
                  </w:divBdr>
                  <w:divsChild>
                    <w:div w:id="1641613123">
                      <w:marLeft w:val="0"/>
                      <w:marRight w:val="0"/>
                      <w:marTop w:val="0"/>
                      <w:marBottom w:val="0"/>
                      <w:divBdr>
                        <w:top w:val="none" w:sz="0" w:space="0" w:color="auto"/>
                        <w:left w:val="none" w:sz="0" w:space="0" w:color="auto"/>
                        <w:bottom w:val="none" w:sz="0" w:space="0" w:color="auto"/>
                        <w:right w:val="none" w:sz="0" w:space="0" w:color="auto"/>
                      </w:divBdr>
                    </w:div>
                  </w:divsChild>
                </w:div>
                <w:div w:id="558321242">
                  <w:marLeft w:val="0"/>
                  <w:marRight w:val="0"/>
                  <w:marTop w:val="0"/>
                  <w:marBottom w:val="0"/>
                  <w:divBdr>
                    <w:top w:val="none" w:sz="0" w:space="0" w:color="auto"/>
                    <w:left w:val="none" w:sz="0" w:space="0" w:color="auto"/>
                    <w:bottom w:val="none" w:sz="0" w:space="0" w:color="auto"/>
                    <w:right w:val="none" w:sz="0" w:space="0" w:color="auto"/>
                  </w:divBdr>
                  <w:divsChild>
                    <w:div w:id="1766072840">
                      <w:marLeft w:val="0"/>
                      <w:marRight w:val="0"/>
                      <w:marTop w:val="0"/>
                      <w:marBottom w:val="0"/>
                      <w:divBdr>
                        <w:top w:val="none" w:sz="0" w:space="0" w:color="auto"/>
                        <w:left w:val="none" w:sz="0" w:space="0" w:color="auto"/>
                        <w:bottom w:val="none" w:sz="0" w:space="0" w:color="auto"/>
                        <w:right w:val="none" w:sz="0" w:space="0" w:color="auto"/>
                      </w:divBdr>
                    </w:div>
                  </w:divsChild>
                </w:div>
                <w:div w:id="1535994252">
                  <w:marLeft w:val="0"/>
                  <w:marRight w:val="0"/>
                  <w:marTop w:val="0"/>
                  <w:marBottom w:val="0"/>
                  <w:divBdr>
                    <w:top w:val="none" w:sz="0" w:space="0" w:color="auto"/>
                    <w:left w:val="none" w:sz="0" w:space="0" w:color="auto"/>
                    <w:bottom w:val="none" w:sz="0" w:space="0" w:color="auto"/>
                    <w:right w:val="none" w:sz="0" w:space="0" w:color="auto"/>
                  </w:divBdr>
                  <w:divsChild>
                    <w:div w:id="1749300253">
                      <w:marLeft w:val="0"/>
                      <w:marRight w:val="0"/>
                      <w:marTop w:val="0"/>
                      <w:marBottom w:val="0"/>
                      <w:divBdr>
                        <w:top w:val="none" w:sz="0" w:space="0" w:color="auto"/>
                        <w:left w:val="none" w:sz="0" w:space="0" w:color="auto"/>
                        <w:bottom w:val="none" w:sz="0" w:space="0" w:color="auto"/>
                        <w:right w:val="none" w:sz="0" w:space="0" w:color="auto"/>
                      </w:divBdr>
                    </w:div>
                  </w:divsChild>
                </w:div>
                <w:div w:id="1692535889">
                  <w:marLeft w:val="0"/>
                  <w:marRight w:val="0"/>
                  <w:marTop w:val="0"/>
                  <w:marBottom w:val="0"/>
                  <w:divBdr>
                    <w:top w:val="none" w:sz="0" w:space="0" w:color="auto"/>
                    <w:left w:val="none" w:sz="0" w:space="0" w:color="auto"/>
                    <w:bottom w:val="none" w:sz="0" w:space="0" w:color="auto"/>
                    <w:right w:val="none" w:sz="0" w:space="0" w:color="auto"/>
                  </w:divBdr>
                  <w:divsChild>
                    <w:div w:id="1303972050">
                      <w:marLeft w:val="0"/>
                      <w:marRight w:val="0"/>
                      <w:marTop w:val="0"/>
                      <w:marBottom w:val="0"/>
                      <w:divBdr>
                        <w:top w:val="none" w:sz="0" w:space="0" w:color="auto"/>
                        <w:left w:val="none" w:sz="0" w:space="0" w:color="auto"/>
                        <w:bottom w:val="none" w:sz="0" w:space="0" w:color="auto"/>
                        <w:right w:val="none" w:sz="0" w:space="0" w:color="auto"/>
                      </w:divBdr>
                    </w:div>
                  </w:divsChild>
                </w:div>
                <w:div w:id="1564558865">
                  <w:marLeft w:val="0"/>
                  <w:marRight w:val="0"/>
                  <w:marTop w:val="0"/>
                  <w:marBottom w:val="0"/>
                  <w:divBdr>
                    <w:top w:val="none" w:sz="0" w:space="0" w:color="auto"/>
                    <w:left w:val="none" w:sz="0" w:space="0" w:color="auto"/>
                    <w:bottom w:val="none" w:sz="0" w:space="0" w:color="auto"/>
                    <w:right w:val="none" w:sz="0" w:space="0" w:color="auto"/>
                  </w:divBdr>
                  <w:divsChild>
                    <w:div w:id="2040202189">
                      <w:marLeft w:val="0"/>
                      <w:marRight w:val="0"/>
                      <w:marTop w:val="0"/>
                      <w:marBottom w:val="0"/>
                      <w:divBdr>
                        <w:top w:val="none" w:sz="0" w:space="0" w:color="auto"/>
                        <w:left w:val="none" w:sz="0" w:space="0" w:color="auto"/>
                        <w:bottom w:val="none" w:sz="0" w:space="0" w:color="auto"/>
                        <w:right w:val="none" w:sz="0" w:space="0" w:color="auto"/>
                      </w:divBdr>
                    </w:div>
                  </w:divsChild>
                </w:div>
                <w:div w:id="1524591138">
                  <w:marLeft w:val="0"/>
                  <w:marRight w:val="0"/>
                  <w:marTop w:val="0"/>
                  <w:marBottom w:val="0"/>
                  <w:divBdr>
                    <w:top w:val="none" w:sz="0" w:space="0" w:color="auto"/>
                    <w:left w:val="none" w:sz="0" w:space="0" w:color="auto"/>
                    <w:bottom w:val="none" w:sz="0" w:space="0" w:color="auto"/>
                    <w:right w:val="none" w:sz="0" w:space="0" w:color="auto"/>
                  </w:divBdr>
                  <w:divsChild>
                    <w:div w:id="472716232">
                      <w:marLeft w:val="0"/>
                      <w:marRight w:val="0"/>
                      <w:marTop w:val="0"/>
                      <w:marBottom w:val="0"/>
                      <w:divBdr>
                        <w:top w:val="none" w:sz="0" w:space="0" w:color="auto"/>
                        <w:left w:val="none" w:sz="0" w:space="0" w:color="auto"/>
                        <w:bottom w:val="none" w:sz="0" w:space="0" w:color="auto"/>
                        <w:right w:val="none" w:sz="0" w:space="0" w:color="auto"/>
                      </w:divBdr>
                    </w:div>
                  </w:divsChild>
                </w:div>
                <w:div w:id="1521234510">
                  <w:marLeft w:val="0"/>
                  <w:marRight w:val="0"/>
                  <w:marTop w:val="0"/>
                  <w:marBottom w:val="0"/>
                  <w:divBdr>
                    <w:top w:val="none" w:sz="0" w:space="0" w:color="auto"/>
                    <w:left w:val="none" w:sz="0" w:space="0" w:color="auto"/>
                    <w:bottom w:val="none" w:sz="0" w:space="0" w:color="auto"/>
                    <w:right w:val="none" w:sz="0" w:space="0" w:color="auto"/>
                  </w:divBdr>
                  <w:divsChild>
                    <w:div w:id="1360542466">
                      <w:marLeft w:val="0"/>
                      <w:marRight w:val="0"/>
                      <w:marTop w:val="0"/>
                      <w:marBottom w:val="0"/>
                      <w:divBdr>
                        <w:top w:val="none" w:sz="0" w:space="0" w:color="auto"/>
                        <w:left w:val="none" w:sz="0" w:space="0" w:color="auto"/>
                        <w:bottom w:val="none" w:sz="0" w:space="0" w:color="auto"/>
                        <w:right w:val="none" w:sz="0" w:space="0" w:color="auto"/>
                      </w:divBdr>
                    </w:div>
                  </w:divsChild>
                </w:div>
                <w:div w:id="1166945270">
                  <w:marLeft w:val="0"/>
                  <w:marRight w:val="0"/>
                  <w:marTop w:val="0"/>
                  <w:marBottom w:val="0"/>
                  <w:divBdr>
                    <w:top w:val="none" w:sz="0" w:space="0" w:color="auto"/>
                    <w:left w:val="none" w:sz="0" w:space="0" w:color="auto"/>
                    <w:bottom w:val="none" w:sz="0" w:space="0" w:color="auto"/>
                    <w:right w:val="none" w:sz="0" w:space="0" w:color="auto"/>
                  </w:divBdr>
                  <w:divsChild>
                    <w:div w:id="1590431773">
                      <w:marLeft w:val="0"/>
                      <w:marRight w:val="0"/>
                      <w:marTop w:val="0"/>
                      <w:marBottom w:val="0"/>
                      <w:divBdr>
                        <w:top w:val="none" w:sz="0" w:space="0" w:color="auto"/>
                        <w:left w:val="none" w:sz="0" w:space="0" w:color="auto"/>
                        <w:bottom w:val="none" w:sz="0" w:space="0" w:color="auto"/>
                        <w:right w:val="none" w:sz="0" w:space="0" w:color="auto"/>
                      </w:divBdr>
                    </w:div>
                  </w:divsChild>
                </w:div>
                <w:div w:id="774983528">
                  <w:marLeft w:val="0"/>
                  <w:marRight w:val="0"/>
                  <w:marTop w:val="0"/>
                  <w:marBottom w:val="0"/>
                  <w:divBdr>
                    <w:top w:val="none" w:sz="0" w:space="0" w:color="auto"/>
                    <w:left w:val="none" w:sz="0" w:space="0" w:color="auto"/>
                    <w:bottom w:val="none" w:sz="0" w:space="0" w:color="auto"/>
                    <w:right w:val="none" w:sz="0" w:space="0" w:color="auto"/>
                  </w:divBdr>
                  <w:divsChild>
                    <w:div w:id="185170377">
                      <w:marLeft w:val="0"/>
                      <w:marRight w:val="0"/>
                      <w:marTop w:val="0"/>
                      <w:marBottom w:val="0"/>
                      <w:divBdr>
                        <w:top w:val="none" w:sz="0" w:space="0" w:color="auto"/>
                        <w:left w:val="none" w:sz="0" w:space="0" w:color="auto"/>
                        <w:bottom w:val="none" w:sz="0" w:space="0" w:color="auto"/>
                        <w:right w:val="none" w:sz="0" w:space="0" w:color="auto"/>
                      </w:divBdr>
                    </w:div>
                  </w:divsChild>
                </w:div>
                <w:div w:id="1105730570">
                  <w:marLeft w:val="0"/>
                  <w:marRight w:val="0"/>
                  <w:marTop w:val="0"/>
                  <w:marBottom w:val="0"/>
                  <w:divBdr>
                    <w:top w:val="none" w:sz="0" w:space="0" w:color="auto"/>
                    <w:left w:val="none" w:sz="0" w:space="0" w:color="auto"/>
                    <w:bottom w:val="none" w:sz="0" w:space="0" w:color="auto"/>
                    <w:right w:val="none" w:sz="0" w:space="0" w:color="auto"/>
                  </w:divBdr>
                  <w:divsChild>
                    <w:div w:id="1821264543">
                      <w:marLeft w:val="0"/>
                      <w:marRight w:val="0"/>
                      <w:marTop w:val="0"/>
                      <w:marBottom w:val="0"/>
                      <w:divBdr>
                        <w:top w:val="none" w:sz="0" w:space="0" w:color="auto"/>
                        <w:left w:val="none" w:sz="0" w:space="0" w:color="auto"/>
                        <w:bottom w:val="none" w:sz="0" w:space="0" w:color="auto"/>
                        <w:right w:val="none" w:sz="0" w:space="0" w:color="auto"/>
                      </w:divBdr>
                    </w:div>
                  </w:divsChild>
                </w:div>
                <w:div w:id="1437554325">
                  <w:marLeft w:val="0"/>
                  <w:marRight w:val="0"/>
                  <w:marTop w:val="0"/>
                  <w:marBottom w:val="0"/>
                  <w:divBdr>
                    <w:top w:val="none" w:sz="0" w:space="0" w:color="auto"/>
                    <w:left w:val="none" w:sz="0" w:space="0" w:color="auto"/>
                    <w:bottom w:val="none" w:sz="0" w:space="0" w:color="auto"/>
                    <w:right w:val="none" w:sz="0" w:space="0" w:color="auto"/>
                  </w:divBdr>
                  <w:divsChild>
                    <w:div w:id="757562239">
                      <w:marLeft w:val="0"/>
                      <w:marRight w:val="0"/>
                      <w:marTop w:val="0"/>
                      <w:marBottom w:val="0"/>
                      <w:divBdr>
                        <w:top w:val="none" w:sz="0" w:space="0" w:color="auto"/>
                        <w:left w:val="none" w:sz="0" w:space="0" w:color="auto"/>
                        <w:bottom w:val="none" w:sz="0" w:space="0" w:color="auto"/>
                        <w:right w:val="none" w:sz="0" w:space="0" w:color="auto"/>
                      </w:divBdr>
                    </w:div>
                  </w:divsChild>
                </w:div>
                <w:div w:id="1035617339">
                  <w:marLeft w:val="0"/>
                  <w:marRight w:val="0"/>
                  <w:marTop w:val="0"/>
                  <w:marBottom w:val="0"/>
                  <w:divBdr>
                    <w:top w:val="none" w:sz="0" w:space="0" w:color="auto"/>
                    <w:left w:val="none" w:sz="0" w:space="0" w:color="auto"/>
                    <w:bottom w:val="none" w:sz="0" w:space="0" w:color="auto"/>
                    <w:right w:val="none" w:sz="0" w:space="0" w:color="auto"/>
                  </w:divBdr>
                  <w:divsChild>
                    <w:div w:id="1153449529">
                      <w:marLeft w:val="0"/>
                      <w:marRight w:val="0"/>
                      <w:marTop w:val="0"/>
                      <w:marBottom w:val="0"/>
                      <w:divBdr>
                        <w:top w:val="none" w:sz="0" w:space="0" w:color="auto"/>
                        <w:left w:val="none" w:sz="0" w:space="0" w:color="auto"/>
                        <w:bottom w:val="none" w:sz="0" w:space="0" w:color="auto"/>
                        <w:right w:val="none" w:sz="0" w:space="0" w:color="auto"/>
                      </w:divBdr>
                    </w:div>
                  </w:divsChild>
                </w:div>
                <w:div w:id="124354375">
                  <w:marLeft w:val="0"/>
                  <w:marRight w:val="0"/>
                  <w:marTop w:val="0"/>
                  <w:marBottom w:val="0"/>
                  <w:divBdr>
                    <w:top w:val="none" w:sz="0" w:space="0" w:color="auto"/>
                    <w:left w:val="none" w:sz="0" w:space="0" w:color="auto"/>
                    <w:bottom w:val="none" w:sz="0" w:space="0" w:color="auto"/>
                    <w:right w:val="none" w:sz="0" w:space="0" w:color="auto"/>
                  </w:divBdr>
                  <w:divsChild>
                    <w:div w:id="447626848">
                      <w:marLeft w:val="0"/>
                      <w:marRight w:val="0"/>
                      <w:marTop w:val="0"/>
                      <w:marBottom w:val="0"/>
                      <w:divBdr>
                        <w:top w:val="none" w:sz="0" w:space="0" w:color="auto"/>
                        <w:left w:val="none" w:sz="0" w:space="0" w:color="auto"/>
                        <w:bottom w:val="none" w:sz="0" w:space="0" w:color="auto"/>
                        <w:right w:val="none" w:sz="0" w:space="0" w:color="auto"/>
                      </w:divBdr>
                    </w:div>
                  </w:divsChild>
                </w:div>
                <w:div w:id="235550035">
                  <w:marLeft w:val="0"/>
                  <w:marRight w:val="0"/>
                  <w:marTop w:val="0"/>
                  <w:marBottom w:val="0"/>
                  <w:divBdr>
                    <w:top w:val="none" w:sz="0" w:space="0" w:color="auto"/>
                    <w:left w:val="none" w:sz="0" w:space="0" w:color="auto"/>
                    <w:bottom w:val="none" w:sz="0" w:space="0" w:color="auto"/>
                    <w:right w:val="none" w:sz="0" w:space="0" w:color="auto"/>
                  </w:divBdr>
                  <w:divsChild>
                    <w:div w:id="1861316936">
                      <w:marLeft w:val="0"/>
                      <w:marRight w:val="0"/>
                      <w:marTop w:val="0"/>
                      <w:marBottom w:val="0"/>
                      <w:divBdr>
                        <w:top w:val="none" w:sz="0" w:space="0" w:color="auto"/>
                        <w:left w:val="none" w:sz="0" w:space="0" w:color="auto"/>
                        <w:bottom w:val="none" w:sz="0" w:space="0" w:color="auto"/>
                        <w:right w:val="none" w:sz="0" w:space="0" w:color="auto"/>
                      </w:divBdr>
                    </w:div>
                  </w:divsChild>
                </w:div>
                <w:div w:id="963192187">
                  <w:marLeft w:val="0"/>
                  <w:marRight w:val="0"/>
                  <w:marTop w:val="0"/>
                  <w:marBottom w:val="0"/>
                  <w:divBdr>
                    <w:top w:val="none" w:sz="0" w:space="0" w:color="auto"/>
                    <w:left w:val="none" w:sz="0" w:space="0" w:color="auto"/>
                    <w:bottom w:val="none" w:sz="0" w:space="0" w:color="auto"/>
                    <w:right w:val="none" w:sz="0" w:space="0" w:color="auto"/>
                  </w:divBdr>
                  <w:divsChild>
                    <w:div w:id="1077482142">
                      <w:marLeft w:val="0"/>
                      <w:marRight w:val="0"/>
                      <w:marTop w:val="0"/>
                      <w:marBottom w:val="0"/>
                      <w:divBdr>
                        <w:top w:val="none" w:sz="0" w:space="0" w:color="auto"/>
                        <w:left w:val="none" w:sz="0" w:space="0" w:color="auto"/>
                        <w:bottom w:val="none" w:sz="0" w:space="0" w:color="auto"/>
                        <w:right w:val="none" w:sz="0" w:space="0" w:color="auto"/>
                      </w:divBdr>
                    </w:div>
                  </w:divsChild>
                </w:div>
                <w:div w:id="858274182">
                  <w:marLeft w:val="0"/>
                  <w:marRight w:val="0"/>
                  <w:marTop w:val="0"/>
                  <w:marBottom w:val="0"/>
                  <w:divBdr>
                    <w:top w:val="none" w:sz="0" w:space="0" w:color="auto"/>
                    <w:left w:val="none" w:sz="0" w:space="0" w:color="auto"/>
                    <w:bottom w:val="none" w:sz="0" w:space="0" w:color="auto"/>
                    <w:right w:val="none" w:sz="0" w:space="0" w:color="auto"/>
                  </w:divBdr>
                  <w:divsChild>
                    <w:div w:id="2046366102">
                      <w:marLeft w:val="0"/>
                      <w:marRight w:val="0"/>
                      <w:marTop w:val="0"/>
                      <w:marBottom w:val="0"/>
                      <w:divBdr>
                        <w:top w:val="none" w:sz="0" w:space="0" w:color="auto"/>
                        <w:left w:val="none" w:sz="0" w:space="0" w:color="auto"/>
                        <w:bottom w:val="none" w:sz="0" w:space="0" w:color="auto"/>
                        <w:right w:val="none" w:sz="0" w:space="0" w:color="auto"/>
                      </w:divBdr>
                    </w:div>
                  </w:divsChild>
                </w:div>
                <w:div w:id="165177101">
                  <w:marLeft w:val="0"/>
                  <w:marRight w:val="0"/>
                  <w:marTop w:val="0"/>
                  <w:marBottom w:val="0"/>
                  <w:divBdr>
                    <w:top w:val="none" w:sz="0" w:space="0" w:color="auto"/>
                    <w:left w:val="none" w:sz="0" w:space="0" w:color="auto"/>
                    <w:bottom w:val="none" w:sz="0" w:space="0" w:color="auto"/>
                    <w:right w:val="none" w:sz="0" w:space="0" w:color="auto"/>
                  </w:divBdr>
                  <w:divsChild>
                    <w:div w:id="1970699023">
                      <w:marLeft w:val="0"/>
                      <w:marRight w:val="0"/>
                      <w:marTop w:val="0"/>
                      <w:marBottom w:val="0"/>
                      <w:divBdr>
                        <w:top w:val="none" w:sz="0" w:space="0" w:color="auto"/>
                        <w:left w:val="none" w:sz="0" w:space="0" w:color="auto"/>
                        <w:bottom w:val="none" w:sz="0" w:space="0" w:color="auto"/>
                        <w:right w:val="none" w:sz="0" w:space="0" w:color="auto"/>
                      </w:divBdr>
                    </w:div>
                  </w:divsChild>
                </w:div>
                <w:div w:id="1830628709">
                  <w:marLeft w:val="0"/>
                  <w:marRight w:val="0"/>
                  <w:marTop w:val="0"/>
                  <w:marBottom w:val="0"/>
                  <w:divBdr>
                    <w:top w:val="none" w:sz="0" w:space="0" w:color="auto"/>
                    <w:left w:val="none" w:sz="0" w:space="0" w:color="auto"/>
                    <w:bottom w:val="none" w:sz="0" w:space="0" w:color="auto"/>
                    <w:right w:val="none" w:sz="0" w:space="0" w:color="auto"/>
                  </w:divBdr>
                  <w:divsChild>
                    <w:div w:id="137429222">
                      <w:marLeft w:val="0"/>
                      <w:marRight w:val="0"/>
                      <w:marTop w:val="0"/>
                      <w:marBottom w:val="0"/>
                      <w:divBdr>
                        <w:top w:val="none" w:sz="0" w:space="0" w:color="auto"/>
                        <w:left w:val="none" w:sz="0" w:space="0" w:color="auto"/>
                        <w:bottom w:val="none" w:sz="0" w:space="0" w:color="auto"/>
                        <w:right w:val="none" w:sz="0" w:space="0" w:color="auto"/>
                      </w:divBdr>
                    </w:div>
                  </w:divsChild>
                </w:div>
                <w:div w:id="1118913443">
                  <w:marLeft w:val="0"/>
                  <w:marRight w:val="0"/>
                  <w:marTop w:val="0"/>
                  <w:marBottom w:val="0"/>
                  <w:divBdr>
                    <w:top w:val="none" w:sz="0" w:space="0" w:color="auto"/>
                    <w:left w:val="none" w:sz="0" w:space="0" w:color="auto"/>
                    <w:bottom w:val="none" w:sz="0" w:space="0" w:color="auto"/>
                    <w:right w:val="none" w:sz="0" w:space="0" w:color="auto"/>
                  </w:divBdr>
                  <w:divsChild>
                    <w:div w:id="133715806">
                      <w:marLeft w:val="0"/>
                      <w:marRight w:val="0"/>
                      <w:marTop w:val="0"/>
                      <w:marBottom w:val="0"/>
                      <w:divBdr>
                        <w:top w:val="none" w:sz="0" w:space="0" w:color="auto"/>
                        <w:left w:val="none" w:sz="0" w:space="0" w:color="auto"/>
                        <w:bottom w:val="none" w:sz="0" w:space="0" w:color="auto"/>
                        <w:right w:val="none" w:sz="0" w:space="0" w:color="auto"/>
                      </w:divBdr>
                    </w:div>
                  </w:divsChild>
                </w:div>
                <w:div w:id="1345323516">
                  <w:marLeft w:val="0"/>
                  <w:marRight w:val="0"/>
                  <w:marTop w:val="0"/>
                  <w:marBottom w:val="0"/>
                  <w:divBdr>
                    <w:top w:val="none" w:sz="0" w:space="0" w:color="auto"/>
                    <w:left w:val="none" w:sz="0" w:space="0" w:color="auto"/>
                    <w:bottom w:val="none" w:sz="0" w:space="0" w:color="auto"/>
                    <w:right w:val="none" w:sz="0" w:space="0" w:color="auto"/>
                  </w:divBdr>
                  <w:divsChild>
                    <w:div w:id="1838299082">
                      <w:marLeft w:val="0"/>
                      <w:marRight w:val="0"/>
                      <w:marTop w:val="0"/>
                      <w:marBottom w:val="0"/>
                      <w:divBdr>
                        <w:top w:val="none" w:sz="0" w:space="0" w:color="auto"/>
                        <w:left w:val="none" w:sz="0" w:space="0" w:color="auto"/>
                        <w:bottom w:val="none" w:sz="0" w:space="0" w:color="auto"/>
                        <w:right w:val="none" w:sz="0" w:space="0" w:color="auto"/>
                      </w:divBdr>
                    </w:div>
                  </w:divsChild>
                </w:div>
                <w:div w:id="2037582115">
                  <w:marLeft w:val="0"/>
                  <w:marRight w:val="0"/>
                  <w:marTop w:val="0"/>
                  <w:marBottom w:val="0"/>
                  <w:divBdr>
                    <w:top w:val="none" w:sz="0" w:space="0" w:color="auto"/>
                    <w:left w:val="none" w:sz="0" w:space="0" w:color="auto"/>
                    <w:bottom w:val="none" w:sz="0" w:space="0" w:color="auto"/>
                    <w:right w:val="none" w:sz="0" w:space="0" w:color="auto"/>
                  </w:divBdr>
                  <w:divsChild>
                    <w:div w:id="399064115">
                      <w:marLeft w:val="0"/>
                      <w:marRight w:val="0"/>
                      <w:marTop w:val="0"/>
                      <w:marBottom w:val="0"/>
                      <w:divBdr>
                        <w:top w:val="none" w:sz="0" w:space="0" w:color="auto"/>
                        <w:left w:val="none" w:sz="0" w:space="0" w:color="auto"/>
                        <w:bottom w:val="none" w:sz="0" w:space="0" w:color="auto"/>
                        <w:right w:val="none" w:sz="0" w:space="0" w:color="auto"/>
                      </w:divBdr>
                    </w:div>
                  </w:divsChild>
                </w:div>
                <w:div w:id="1824814817">
                  <w:marLeft w:val="0"/>
                  <w:marRight w:val="0"/>
                  <w:marTop w:val="0"/>
                  <w:marBottom w:val="0"/>
                  <w:divBdr>
                    <w:top w:val="none" w:sz="0" w:space="0" w:color="auto"/>
                    <w:left w:val="none" w:sz="0" w:space="0" w:color="auto"/>
                    <w:bottom w:val="none" w:sz="0" w:space="0" w:color="auto"/>
                    <w:right w:val="none" w:sz="0" w:space="0" w:color="auto"/>
                  </w:divBdr>
                  <w:divsChild>
                    <w:div w:id="81029257">
                      <w:marLeft w:val="0"/>
                      <w:marRight w:val="0"/>
                      <w:marTop w:val="0"/>
                      <w:marBottom w:val="0"/>
                      <w:divBdr>
                        <w:top w:val="none" w:sz="0" w:space="0" w:color="auto"/>
                        <w:left w:val="none" w:sz="0" w:space="0" w:color="auto"/>
                        <w:bottom w:val="none" w:sz="0" w:space="0" w:color="auto"/>
                        <w:right w:val="none" w:sz="0" w:space="0" w:color="auto"/>
                      </w:divBdr>
                    </w:div>
                  </w:divsChild>
                </w:div>
                <w:div w:id="399331719">
                  <w:marLeft w:val="0"/>
                  <w:marRight w:val="0"/>
                  <w:marTop w:val="0"/>
                  <w:marBottom w:val="0"/>
                  <w:divBdr>
                    <w:top w:val="none" w:sz="0" w:space="0" w:color="auto"/>
                    <w:left w:val="none" w:sz="0" w:space="0" w:color="auto"/>
                    <w:bottom w:val="none" w:sz="0" w:space="0" w:color="auto"/>
                    <w:right w:val="none" w:sz="0" w:space="0" w:color="auto"/>
                  </w:divBdr>
                  <w:divsChild>
                    <w:div w:id="1243024268">
                      <w:marLeft w:val="0"/>
                      <w:marRight w:val="0"/>
                      <w:marTop w:val="0"/>
                      <w:marBottom w:val="0"/>
                      <w:divBdr>
                        <w:top w:val="none" w:sz="0" w:space="0" w:color="auto"/>
                        <w:left w:val="none" w:sz="0" w:space="0" w:color="auto"/>
                        <w:bottom w:val="none" w:sz="0" w:space="0" w:color="auto"/>
                        <w:right w:val="none" w:sz="0" w:space="0" w:color="auto"/>
                      </w:divBdr>
                    </w:div>
                  </w:divsChild>
                </w:div>
                <w:div w:id="1197349167">
                  <w:marLeft w:val="0"/>
                  <w:marRight w:val="0"/>
                  <w:marTop w:val="0"/>
                  <w:marBottom w:val="0"/>
                  <w:divBdr>
                    <w:top w:val="none" w:sz="0" w:space="0" w:color="auto"/>
                    <w:left w:val="none" w:sz="0" w:space="0" w:color="auto"/>
                    <w:bottom w:val="none" w:sz="0" w:space="0" w:color="auto"/>
                    <w:right w:val="none" w:sz="0" w:space="0" w:color="auto"/>
                  </w:divBdr>
                  <w:divsChild>
                    <w:div w:id="1078289854">
                      <w:marLeft w:val="0"/>
                      <w:marRight w:val="0"/>
                      <w:marTop w:val="0"/>
                      <w:marBottom w:val="0"/>
                      <w:divBdr>
                        <w:top w:val="none" w:sz="0" w:space="0" w:color="auto"/>
                        <w:left w:val="none" w:sz="0" w:space="0" w:color="auto"/>
                        <w:bottom w:val="none" w:sz="0" w:space="0" w:color="auto"/>
                        <w:right w:val="none" w:sz="0" w:space="0" w:color="auto"/>
                      </w:divBdr>
                    </w:div>
                  </w:divsChild>
                </w:div>
                <w:div w:id="2022122769">
                  <w:marLeft w:val="0"/>
                  <w:marRight w:val="0"/>
                  <w:marTop w:val="0"/>
                  <w:marBottom w:val="0"/>
                  <w:divBdr>
                    <w:top w:val="none" w:sz="0" w:space="0" w:color="auto"/>
                    <w:left w:val="none" w:sz="0" w:space="0" w:color="auto"/>
                    <w:bottom w:val="none" w:sz="0" w:space="0" w:color="auto"/>
                    <w:right w:val="none" w:sz="0" w:space="0" w:color="auto"/>
                  </w:divBdr>
                  <w:divsChild>
                    <w:div w:id="846868126">
                      <w:marLeft w:val="0"/>
                      <w:marRight w:val="0"/>
                      <w:marTop w:val="0"/>
                      <w:marBottom w:val="0"/>
                      <w:divBdr>
                        <w:top w:val="none" w:sz="0" w:space="0" w:color="auto"/>
                        <w:left w:val="none" w:sz="0" w:space="0" w:color="auto"/>
                        <w:bottom w:val="none" w:sz="0" w:space="0" w:color="auto"/>
                        <w:right w:val="none" w:sz="0" w:space="0" w:color="auto"/>
                      </w:divBdr>
                    </w:div>
                  </w:divsChild>
                </w:div>
                <w:div w:id="1108507125">
                  <w:marLeft w:val="0"/>
                  <w:marRight w:val="0"/>
                  <w:marTop w:val="0"/>
                  <w:marBottom w:val="0"/>
                  <w:divBdr>
                    <w:top w:val="none" w:sz="0" w:space="0" w:color="auto"/>
                    <w:left w:val="none" w:sz="0" w:space="0" w:color="auto"/>
                    <w:bottom w:val="none" w:sz="0" w:space="0" w:color="auto"/>
                    <w:right w:val="none" w:sz="0" w:space="0" w:color="auto"/>
                  </w:divBdr>
                  <w:divsChild>
                    <w:div w:id="325020327">
                      <w:marLeft w:val="0"/>
                      <w:marRight w:val="0"/>
                      <w:marTop w:val="0"/>
                      <w:marBottom w:val="0"/>
                      <w:divBdr>
                        <w:top w:val="none" w:sz="0" w:space="0" w:color="auto"/>
                        <w:left w:val="none" w:sz="0" w:space="0" w:color="auto"/>
                        <w:bottom w:val="none" w:sz="0" w:space="0" w:color="auto"/>
                        <w:right w:val="none" w:sz="0" w:space="0" w:color="auto"/>
                      </w:divBdr>
                    </w:div>
                  </w:divsChild>
                </w:div>
                <w:div w:id="485438386">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
                  </w:divsChild>
                </w:div>
                <w:div w:id="1178735711">
                  <w:marLeft w:val="0"/>
                  <w:marRight w:val="0"/>
                  <w:marTop w:val="0"/>
                  <w:marBottom w:val="0"/>
                  <w:divBdr>
                    <w:top w:val="none" w:sz="0" w:space="0" w:color="auto"/>
                    <w:left w:val="none" w:sz="0" w:space="0" w:color="auto"/>
                    <w:bottom w:val="none" w:sz="0" w:space="0" w:color="auto"/>
                    <w:right w:val="none" w:sz="0" w:space="0" w:color="auto"/>
                  </w:divBdr>
                  <w:divsChild>
                    <w:div w:id="1388919150">
                      <w:marLeft w:val="0"/>
                      <w:marRight w:val="0"/>
                      <w:marTop w:val="0"/>
                      <w:marBottom w:val="0"/>
                      <w:divBdr>
                        <w:top w:val="none" w:sz="0" w:space="0" w:color="auto"/>
                        <w:left w:val="none" w:sz="0" w:space="0" w:color="auto"/>
                        <w:bottom w:val="none" w:sz="0" w:space="0" w:color="auto"/>
                        <w:right w:val="none" w:sz="0" w:space="0" w:color="auto"/>
                      </w:divBdr>
                    </w:div>
                  </w:divsChild>
                </w:div>
                <w:div w:id="1742022390">
                  <w:marLeft w:val="0"/>
                  <w:marRight w:val="0"/>
                  <w:marTop w:val="0"/>
                  <w:marBottom w:val="0"/>
                  <w:divBdr>
                    <w:top w:val="none" w:sz="0" w:space="0" w:color="auto"/>
                    <w:left w:val="none" w:sz="0" w:space="0" w:color="auto"/>
                    <w:bottom w:val="none" w:sz="0" w:space="0" w:color="auto"/>
                    <w:right w:val="none" w:sz="0" w:space="0" w:color="auto"/>
                  </w:divBdr>
                  <w:divsChild>
                    <w:div w:id="532428900">
                      <w:marLeft w:val="0"/>
                      <w:marRight w:val="0"/>
                      <w:marTop w:val="0"/>
                      <w:marBottom w:val="0"/>
                      <w:divBdr>
                        <w:top w:val="none" w:sz="0" w:space="0" w:color="auto"/>
                        <w:left w:val="none" w:sz="0" w:space="0" w:color="auto"/>
                        <w:bottom w:val="none" w:sz="0" w:space="0" w:color="auto"/>
                        <w:right w:val="none" w:sz="0" w:space="0" w:color="auto"/>
                      </w:divBdr>
                    </w:div>
                  </w:divsChild>
                </w:div>
                <w:div w:id="1621262139">
                  <w:marLeft w:val="0"/>
                  <w:marRight w:val="0"/>
                  <w:marTop w:val="0"/>
                  <w:marBottom w:val="0"/>
                  <w:divBdr>
                    <w:top w:val="none" w:sz="0" w:space="0" w:color="auto"/>
                    <w:left w:val="none" w:sz="0" w:space="0" w:color="auto"/>
                    <w:bottom w:val="none" w:sz="0" w:space="0" w:color="auto"/>
                    <w:right w:val="none" w:sz="0" w:space="0" w:color="auto"/>
                  </w:divBdr>
                  <w:divsChild>
                    <w:div w:id="1311666567">
                      <w:marLeft w:val="0"/>
                      <w:marRight w:val="0"/>
                      <w:marTop w:val="0"/>
                      <w:marBottom w:val="0"/>
                      <w:divBdr>
                        <w:top w:val="none" w:sz="0" w:space="0" w:color="auto"/>
                        <w:left w:val="none" w:sz="0" w:space="0" w:color="auto"/>
                        <w:bottom w:val="none" w:sz="0" w:space="0" w:color="auto"/>
                        <w:right w:val="none" w:sz="0" w:space="0" w:color="auto"/>
                      </w:divBdr>
                    </w:div>
                  </w:divsChild>
                </w:div>
                <w:div w:id="596136400">
                  <w:marLeft w:val="0"/>
                  <w:marRight w:val="0"/>
                  <w:marTop w:val="0"/>
                  <w:marBottom w:val="0"/>
                  <w:divBdr>
                    <w:top w:val="none" w:sz="0" w:space="0" w:color="auto"/>
                    <w:left w:val="none" w:sz="0" w:space="0" w:color="auto"/>
                    <w:bottom w:val="none" w:sz="0" w:space="0" w:color="auto"/>
                    <w:right w:val="none" w:sz="0" w:space="0" w:color="auto"/>
                  </w:divBdr>
                  <w:divsChild>
                    <w:div w:id="428501464">
                      <w:marLeft w:val="0"/>
                      <w:marRight w:val="0"/>
                      <w:marTop w:val="0"/>
                      <w:marBottom w:val="0"/>
                      <w:divBdr>
                        <w:top w:val="none" w:sz="0" w:space="0" w:color="auto"/>
                        <w:left w:val="none" w:sz="0" w:space="0" w:color="auto"/>
                        <w:bottom w:val="none" w:sz="0" w:space="0" w:color="auto"/>
                        <w:right w:val="none" w:sz="0" w:space="0" w:color="auto"/>
                      </w:divBdr>
                    </w:div>
                  </w:divsChild>
                </w:div>
                <w:div w:id="1696154129">
                  <w:marLeft w:val="0"/>
                  <w:marRight w:val="0"/>
                  <w:marTop w:val="0"/>
                  <w:marBottom w:val="0"/>
                  <w:divBdr>
                    <w:top w:val="none" w:sz="0" w:space="0" w:color="auto"/>
                    <w:left w:val="none" w:sz="0" w:space="0" w:color="auto"/>
                    <w:bottom w:val="none" w:sz="0" w:space="0" w:color="auto"/>
                    <w:right w:val="none" w:sz="0" w:space="0" w:color="auto"/>
                  </w:divBdr>
                  <w:divsChild>
                    <w:div w:id="814495600">
                      <w:marLeft w:val="0"/>
                      <w:marRight w:val="0"/>
                      <w:marTop w:val="0"/>
                      <w:marBottom w:val="0"/>
                      <w:divBdr>
                        <w:top w:val="none" w:sz="0" w:space="0" w:color="auto"/>
                        <w:left w:val="none" w:sz="0" w:space="0" w:color="auto"/>
                        <w:bottom w:val="none" w:sz="0" w:space="0" w:color="auto"/>
                        <w:right w:val="none" w:sz="0" w:space="0" w:color="auto"/>
                      </w:divBdr>
                    </w:div>
                  </w:divsChild>
                </w:div>
                <w:div w:id="1411392701">
                  <w:marLeft w:val="0"/>
                  <w:marRight w:val="0"/>
                  <w:marTop w:val="0"/>
                  <w:marBottom w:val="0"/>
                  <w:divBdr>
                    <w:top w:val="none" w:sz="0" w:space="0" w:color="auto"/>
                    <w:left w:val="none" w:sz="0" w:space="0" w:color="auto"/>
                    <w:bottom w:val="none" w:sz="0" w:space="0" w:color="auto"/>
                    <w:right w:val="none" w:sz="0" w:space="0" w:color="auto"/>
                  </w:divBdr>
                  <w:divsChild>
                    <w:div w:id="458306092">
                      <w:marLeft w:val="0"/>
                      <w:marRight w:val="0"/>
                      <w:marTop w:val="0"/>
                      <w:marBottom w:val="0"/>
                      <w:divBdr>
                        <w:top w:val="none" w:sz="0" w:space="0" w:color="auto"/>
                        <w:left w:val="none" w:sz="0" w:space="0" w:color="auto"/>
                        <w:bottom w:val="none" w:sz="0" w:space="0" w:color="auto"/>
                        <w:right w:val="none" w:sz="0" w:space="0" w:color="auto"/>
                      </w:divBdr>
                    </w:div>
                  </w:divsChild>
                </w:div>
                <w:div w:id="1272397141">
                  <w:marLeft w:val="0"/>
                  <w:marRight w:val="0"/>
                  <w:marTop w:val="0"/>
                  <w:marBottom w:val="0"/>
                  <w:divBdr>
                    <w:top w:val="none" w:sz="0" w:space="0" w:color="auto"/>
                    <w:left w:val="none" w:sz="0" w:space="0" w:color="auto"/>
                    <w:bottom w:val="none" w:sz="0" w:space="0" w:color="auto"/>
                    <w:right w:val="none" w:sz="0" w:space="0" w:color="auto"/>
                  </w:divBdr>
                  <w:divsChild>
                    <w:div w:id="106508550">
                      <w:marLeft w:val="0"/>
                      <w:marRight w:val="0"/>
                      <w:marTop w:val="0"/>
                      <w:marBottom w:val="0"/>
                      <w:divBdr>
                        <w:top w:val="none" w:sz="0" w:space="0" w:color="auto"/>
                        <w:left w:val="none" w:sz="0" w:space="0" w:color="auto"/>
                        <w:bottom w:val="none" w:sz="0" w:space="0" w:color="auto"/>
                        <w:right w:val="none" w:sz="0" w:space="0" w:color="auto"/>
                      </w:divBdr>
                    </w:div>
                  </w:divsChild>
                </w:div>
                <w:div w:id="589240588">
                  <w:marLeft w:val="0"/>
                  <w:marRight w:val="0"/>
                  <w:marTop w:val="0"/>
                  <w:marBottom w:val="0"/>
                  <w:divBdr>
                    <w:top w:val="none" w:sz="0" w:space="0" w:color="auto"/>
                    <w:left w:val="none" w:sz="0" w:space="0" w:color="auto"/>
                    <w:bottom w:val="none" w:sz="0" w:space="0" w:color="auto"/>
                    <w:right w:val="none" w:sz="0" w:space="0" w:color="auto"/>
                  </w:divBdr>
                  <w:divsChild>
                    <w:div w:id="1908494920">
                      <w:marLeft w:val="0"/>
                      <w:marRight w:val="0"/>
                      <w:marTop w:val="0"/>
                      <w:marBottom w:val="0"/>
                      <w:divBdr>
                        <w:top w:val="none" w:sz="0" w:space="0" w:color="auto"/>
                        <w:left w:val="none" w:sz="0" w:space="0" w:color="auto"/>
                        <w:bottom w:val="none" w:sz="0" w:space="0" w:color="auto"/>
                        <w:right w:val="none" w:sz="0" w:space="0" w:color="auto"/>
                      </w:divBdr>
                    </w:div>
                  </w:divsChild>
                </w:div>
                <w:div w:id="369229929">
                  <w:marLeft w:val="0"/>
                  <w:marRight w:val="0"/>
                  <w:marTop w:val="0"/>
                  <w:marBottom w:val="0"/>
                  <w:divBdr>
                    <w:top w:val="none" w:sz="0" w:space="0" w:color="auto"/>
                    <w:left w:val="none" w:sz="0" w:space="0" w:color="auto"/>
                    <w:bottom w:val="none" w:sz="0" w:space="0" w:color="auto"/>
                    <w:right w:val="none" w:sz="0" w:space="0" w:color="auto"/>
                  </w:divBdr>
                  <w:divsChild>
                    <w:div w:id="1652565265">
                      <w:marLeft w:val="0"/>
                      <w:marRight w:val="0"/>
                      <w:marTop w:val="0"/>
                      <w:marBottom w:val="0"/>
                      <w:divBdr>
                        <w:top w:val="none" w:sz="0" w:space="0" w:color="auto"/>
                        <w:left w:val="none" w:sz="0" w:space="0" w:color="auto"/>
                        <w:bottom w:val="none" w:sz="0" w:space="0" w:color="auto"/>
                        <w:right w:val="none" w:sz="0" w:space="0" w:color="auto"/>
                      </w:divBdr>
                    </w:div>
                  </w:divsChild>
                </w:div>
                <w:div w:id="1344089714">
                  <w:marLeft w:val="0"/>
                  <w:marRight w:val="0"/>
                  <w:marTop w:val="0"/>
                  <w:marBottom w:val="0"/>
                  <w:divBdr>
                    <w:top w:val="none" w:sz="0" w:space="0" w:color="auto"/>
                    <w:left w:val="none" w:sz="0" w:space="0" w:color="auto"/>
                    <w:bottom w:val="none" w:sz="0" w:space="0" w:color="auto"/>
                    <w:right w:val="none" w:sz="0" w:space="0" w:color="auto"/>
                  </w:divBdr>
                  <w:divsChild>
                    <w:div w:id="999505242">
                      <w:marLeft w:val="0"/>
                      <w:marRight w:val="0"/>
                      <w:marTop w:val="0"/>
                      <w:marBottom w:val="0"/>
                      <w:divBdr>
                        <w:top w:val="none" w:sz="0" w:space="0" w:color="auto"/>
                        <w:left w:val="none" w:sz="0" w:space="0" w:color="auto"/>
                        <w:bottom w:val="none" w:sz="0" w:space="0" w:color="auto"/>
                        <w:right w:val="none" w:sz="0" w:space="0" w:color="auto"/>
                      </w:divBdr>
                    </w:div>
                  </w:divsChild>
                </w:div>
                <w:div w:id="315840555">
                  <w:marLeft w:val="0"/>
                  <w:marRight w:val="0"/>
                  <w:marTop w:val="0"/>
                  <w:marBottom w:val="0"/>
                  <w:divBdr>
                    <w:top w:val="none" w:sz="0" w:space="0" w:color="auto"/>
                    <w:left w:val="none" w:sz="0" w:space="0" w:color="auto"/>
                    <w:bottom w:val="none" w:sz="0" w:space="0" w:color="auto"/>
                    <w:right w:val="none" w:sz="0" w:space="0" w:color="auto"/>
                  </w:divBdr>
                  <w:divsChild>
                    <w:div w:id="1473866696">
                      <w:marLeft w:val="0"/>
                      <w:marRight w:val="0"/>
                      <w:marTop w:val="0"/>
                      <w:marBottom w:val="0"/>
                      <w:divBdr>
                        <w:top w:val="none" w:sz="0" w:space="0" w:color="auto"/>
                        <w:left w:val="none" w:sz="0" w:space="0" w:color="auto"/>
                        <w:bottom w:val="none" w:sz="0" w:space="0" w:color="auto"/>
                        <w:right w:val="none" w:sz="0" w:space="0" w:color="auto"/>
                      </w:divBdr>
                    </w:div>
                  </w:divsChild>
                </w:div>
                <w:div w:id="654574935">
                  <w:marLeft w:val="0"/>
                  <w:marRight w:val="0"/>
                  <w:marTop w:val="0"/>
                  <w:marBottom w:val="0"/>
                  <w:divBdr>
                    <w:top w:val="none" w:sz="0" w:space="0" w:color="auto"/>
                    <w:left w:val="none" w:sz="0" w:space="0" w:color="auto"/>
                    <w:bottom w:val="none" w:sz="0" w:space="0" w:color="auto"/>
                    <w:right w:val="none" w:sz="0" w:space="0" w:color="auto"/>
                  </w:divBdr>
                  <w:divsChild>
                    <w:div w:id="116267701">
                      <w:marLeft w:val="0"/>
                      <w:marRight w:val="0"/>
                      <w:marTop w:val="0"/>
                      <w:marBottom w:val="0"/>
                      <w:divBdr>
                        <w:top w:val="none" w:sz="0" w:space="0" w:color="auto"/>
                        <w:left w:val="none" w:sz="0" w:space="0" w:color="auto"/>
                        <w:bottom w:val="none" w:sz="0" w:space="0" w:color="auto"/>
                        <w:right w:val="none" w:sz="0" w:space="0" w:color="auto"/>
                      </w:divBdr>
                    </w:div>
                  </w:divsChild>
                </w:div>
                <w:div w:id="1989281286">
                  <w:marLeft w:val="0"/>
                  <w:marRight w:val="0"/>
                  <w:marTop w:val="0"/>
                  <w:marBottom w:val="0"/>
                  <w:divBdr>
                    <w:top w:val="none" w:sz="0" w:space="0" w:color="auto"/>
                    <w:left w:val="none" w:sz="0" w:space="0" w:color="auto"/>
                    <w:bottom w:val="none" w:sz="0" w:space="0" w:color="auto"/>
                    <w:right w:val="none" w:sz="0" w:space="0" w:color="auto"/>
                  </w:divBdr>
                  <w:divsChild>
                    <w:div w:id="1465930207">
                      <w:marLeft w:val="0"/>
                      <w:marRight w:val="0"/>
                      <w:marTop w:val="0"/>
                      <w:marBottom w:val="0"/>
                      <w:divBdr>
                        <w:top w:val="none" w:sz="0" w:space="0" w:color="auto"/>
                        <w:left w:val="none" w:sz="0" w:space="0" w:color="auto"/>
                        <w:bottom w:val="none" w:sz="0" w:space="0" w:color="auto"/>
                        <w:right w:val="none" w:sz="0" w:space="0" w:color="auto"/>
                      </w:divBdr>
                    </w:div>
                  </w:divsChild>
                </w:div>
                <w:div w:id="1331252478">
                  <w:marLeft w:val="0"/>
                  <w:marRight w:val="0"/>
                  <w:marTop w:val="0"/>
                  <w:marBottom w:val="0"/>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1449154490">
                  <w:marLeft w:val="0"/>
                  <w:marRight w:val="0"/>
                  <w:marTop w:val="0"/>
                  <w:marBottom w:val="0"/>
                  <w:divBdr>
                    <w:top w:val="none" w:sz="0" w:space="0" w:color="auto"/>
                    <w:left w:val="none" w:sz="0" w:space="0" w:color="auto"/>
                    <w:bottom w:val="none" w:sz="0" w:space="0" w:color="auto"/>
                    <w:right w:val="none" w:sz="0" w:space="0" w:color="auto"/>
                  </w:divBdr>
                  <w:divsChild>
                    <w:div w:id="1439643270">
                      <w:marLeft w:val="0"/>
                      <w:marRight w:val="0"/>
                      <w:marTop w:val="0"/>
                      <w:marBottom w:val="0"/>
                      <w:divBdr>
                        <w:top w:val="none" w:sz="0" w:space="0" w:color="auto"/>
                        <w:left w:val="none" w:sz="0" w:space="0" w:color="auto"/>
                        <w:bottom w:val="none" w:sz="0" w:space="0" w:color="auto"/>
                        <w:right w:val="none" w:sz="0" w:space="0" w:color="auto"/>
                      </w:divBdr>
                    </w:div>
                  </w:divsChild>
                </w:div>
                <w:div w:id="842818231">
                  <w:marLeft w:val="0"/>
                  <w:marRight w:val="0"/>
                  <w:marTop w:val="0"/>
                  <w:marBottom w:val="0"/>
                  <w:divBdr>
                    <w:top w:val="none" w:sz="0" w:space="0" w:color="auto"/>
                    <w:left w:val="none" w:sz="0" w:space="0" w:color="auto"/>
                    <w:bottom w:val="none" w:sz="0" w:space="0" w:color="auto"/>
                    <w:right w:val="none" w:sz="0" w:space="0" w:color="auto"/>
                  </w:divBdr>
                  <w:divsChild>
                    <w:div w:id="674461509">
                      <w:marLeft w:val="0"/>
                      <w:marRight w:val="0"/>
                      <w:marTop w:val="0"/>
                      <w:marBottom w:val="0"/>
                      <w:divBdr>
                        <w:top w:val="none" w:sz="0" w:space="0" w:color="auto"/>
                        <w:left w:val="none" w:sz="0" w:space="0" w:color="auto"/>
                        <w:bottom w:val="none" w:sz="0" w:space="0" w:color="auto"/>
                        <w:right w:val="none" w:sz="0" w:space="0" w:color="auto"/>
                      </w:divBdr>
                    </w:div>
                  </w:divsChild>
                </w:div>
                <w:div w:id="1464272770">
                  <w:marLeft w:val="0"/>
                  <w:marRight w:val="0"/>
                  <w:marTop w:val="0"/>
                  <w:marBottom w:val="0"/>
                  <w:divBdr>
                    <w:top w:val="none" w:sz="0" w:space="0" w:color="auto"/>
                    <w:left w:val="none" w:sz="0" w:space="0" w:color="auto"/>
                    <w:bottom w:val="none" w:sz="0" w:space="0" w:color="auto"/>
                    <w:right w:val="none" w:sz="0" w:space="0" w:color="auto"/>
                  </w:divBdr>
                  <w:divsChild>
                    <w:div w:id="804202231">
                      <w:marLeft w:val="0"/>
                      <w:marRight w:val="0"/>
                      <w:marTop w:val="0"/>
                      <w:marBottom w:val="0"/>
                      <w:divBdr>
                        <w:top w:val="none" w:sz="0" w:space="0" w:color="auto"/>
                        <w:left w:val="none" w:sz="0" w:space="0" w:color="auto"/>
                        <w:bottom w:val="none" w:sz="0" w:space="0" w:color="auto"/>
                        <w:right w:val="none" w:sz="0" w:space="0" w:color="auto"/>
                      </w:divBdr>
                    </w:div>
                  </w:divsChild>
                </w:div>
                <w:div w:id="1098713554">
                  <w:marLeft w:val="0"/>
                  <w:marRight w:val="0"/>
                  <w:marTop w:val="0"/>
                  <w:marBottom w:val="0"/>
                  <w:divBdr>
                    <w:top w:val="none" w:sz="0" w:space="0" w:color="auto"/>
                    <w:left w:val="none" w:sz="0" w:space="0" w:color="auto"/>
                    <w:bottom w:val="none" w:sz="0" w:space="0" w:color="auto"/>
                    <w:right w:val="none" w:sz="0" w:space="0" w:color="auto"/>
                  </w:divBdr>
                  <w:divsChild>
                    <w:div w:id="99878050">
                      <w:marLeft w:val="0"/>
                      <w:marRight w:val="0"/>
                      <w:marTop w:val="0"/>
                      <w:marBottom w:val="0"/>
                      <w:divBdr>
                        <w:top w:val="none" w:sz="0" w:space="0" w:color="auto"/>
                        <w:left w:val="none" w:sz="0" w:space="0" w:color="auto"/>
                        <w:bottom w:val="none" w:sz="0" w:space="0" w:color="auto"/>
                        <w:right w:val="none" w:sz="0" w:space="0" w:color="auto"/>
                      </w:divBdr>
                    </w:div>
                  </w:divsChild>
                </w:div>
                <w:div w:id="588081864">
                  <w:marLeft w:val="0"/>
                  <w:marRight w:val="0"/>
                  <w:marTop w:val="0"/>
                  <w:marBottom w:val="0"/>
                  <w:divBdr>
                    <w:top w:val="none" w:sz="0" w:space="0" w:color="auto"/>
                    <w:left w:val="none" w:sz="0" w:space="0" w:color="auto"/>
                    <w:bottom w:val="none" w:sz="0" w:space="0" w:color="auto"/>
                    <w:right w:val="none" w:sz="0" w:space="0" w:color="auto"/>
                  </w:divBdr>
                  <w:divsChild>
                    <w:div w:id="1020934322">
                      <w:marLeft w:val="0"/>
                      <w:marRight w:val="0"/>
                      <w:marTop w:val="0"/>
                      <w:marBottom w:val="0"/>
                      <w:divBdr>
                        <w:top w:val="none" w:sz="0" w:space="0" w:color="auto"/>
                        <w:left w:val="none" w:sz="0" w:space="0" w:color="auto"/>
                        <w:bottom w:val="none" w:sz="0" w:space="0" w:color="auto"/>
                        <w:right w:val="none" w:sz="0" w:space="0" w:color="auto"/>
                      </w:divBdr>
                    </w:div>
                  </w:divsChild>
                </w:div>
                <w:div w:id="208080590">
                  <w:marLeft w:val="0"/>
                  <w:marRight w:val="0"/>
                  <w:marTop w:val="0"/>
                  <w:marBottom w:val="0"/>
                  <w:divBdr>
                    <w:top w:val="none" w:sz="0" w:space="0" w:color="auto"/>
                    <w:left w:val="none" w:sz="0" w:space="0" w:color="auto"/>
                    <w:bottom w:val="none" w:sz="0" w:space="0" w:color="auto"/>
                    <w:right w:val="none" w:sz="0" w:space="0" w:color="auto"/>
                  </w:divBdr>
                  <w:divsChild>
                    <w:div w:id="382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9800">
          <w:marLeft w:val="0"/>
          <w:marRight w:val="0"/>
          <w:marTop w:val="0"/>
          <w:marBottom w:val="0"/>
          <w:divBdr>
            <w:top w:val="none" w:sz="0" w:space="0" w:color="auto"/>
            <w:left w:val="none" w:sz="0" w:space="0" w:color="auto"/>
            <w:bottom w:val="none" w:sz="0" w:space="0" w:color="auto"/>
            <w:right w:val="none" w:sz="0" w:space="0" w:color="auto"/>
          </w:divBdr>
        </w:div>
        <w:div w:id="584845288">
          <w:marLeft w:val="0"/>
          <w:marRight w:val="0"/>
          <w:marTop w:val="0"/>
          <w:marBottom w:val="0"/>
          <w:divBdr>
            <w:top w:val="none" w:sz="0" w:space="0" w:color="auto"/>
            <w:left w:val="none" w:sz="0" w:space="0" w:color="auto"/>
            <w:bottom w:val="none" w:sz="0" w:space="0" w:color="auto"/>
            <w:right w:val="none" w:sz="0" w:space="0" w:color="auto"/>
          </w:divBdr>
        </w:div>
        <w:div w:id="1506440077">
          <w:marLeft w:val="0"/>
          <w:marRight w:val="0"/>
          <w:marTop w:val="0"/>
          <w:marBottom w:val="0"/>
          <w:divBdr>
            <w:top w:val="none" w:sz="0" w:space="0" w:color="auto"/>
            <w:left w:val="none" w:sz="0" w:space="0" w:color="auto"/>
            <w:bottom w:val="none" w:sz="0" w:space="0" w:color="auto"/>
            <w:right w:val="none" w:sz="0" w:space="0" w:color="auto"/>
          </w:divBdr>
        </w:div>
        <w:div w:id="76366982">
          <w:marLeft w:val="0"/>
          <w:marRight w:val="0"/>
          <w:marTop w:val="0"/>
          <w:marBottom w:val="0"/>
          <w:divBdr>
            <w:top w:val="none" w:sz="0" w:space="0" w:color="auto"/>
            <w:left w:val="none" w:sz="0" w:space="0" w:color="auto"/>
            <w:bottom w:val="none" w:sz="0" w:space="0" w:color="auto"/>
            <w:right w:val="none" w:sz="0" w:space="0" w:color="auto"/>
          </w:divBdr>
        </w:div>
        <w:div w:id="1464884675">
          <w:marLeft w:val="0"/>
          <w:marRight w:val="0"/>
          <w:marTop w:val="0"/>
          <w:marBottom w:val="0"/>
          <w:divBdr>
            <w:top w:val="none" w:sz="0" w:space="0" w:color="auto"/>
            <w:left w:val="none" w:sz="0" w:space="0" w:color="auto"/>
            <w:bottom w:val="none" w:sz="0" w:space="0" w:color="auto"/>
            <w:right w:val="none" w:sz="0" w:space="0" w:color="auto"/>
          </w:divBdr>
        </w:div>
        <w:div w:id="329067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CC69-789F-4EDB-A541-0B300F15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3327</Words>
  <Characters>18966</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GEMİCİ DEVECİ</dc:creator>
  <cp:lastModifiedBy>Hazal Merve BEDÜK BAŞER</cp:lastModifiedBy>
  <cp:revision>31</cp:revision>
  <dcterms:created xsi:type="dcterms:W3CDTF">2024-07-05T06:14:00Z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Microsoft 365 için</vt:lpwstr>
  </property>
  <property fmtid="{D5CDD505-2E9C-101B-9397-08002B2CF9AE}" pid="4" name="LastSaved">
    <vt:filetime>2024-07-03T00:00:00Z</vt:filetime>
  </property>
</Properties>
</file>