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31748" w14:textId="77777777" w:rsidR="0021491E" w:rsidRPr="004F6224" w:rsidRDefault="00A3214D" w:rsidP="0021491E">
      <w:pPr>
        <w:jc w:val="center"/>
        <w:rPr>
          <w:rFonts w:ascii="Times New Roman" w:hAnsi="Times New Roman" w:cs="Times New Roman"/>
          <w:b/>
          <w:bCs/>
          <w:sz w:val="28"/>
          <w:szCs w:val="28"/>
        </w:rPr>
      </w:pPr>
      <w:r w:rsidRPr="004F6224">
        <w:rPr>
          <w:rFonts w:ascii="Times New Roman" w:hAnsi="Times New Roman" w:cs="Times New Roman"/>
          <w:b/>
          <w:bCs/>
          <w:sz w:val="28"/>
          <w:szCs w:val="28"/>
        </w:rPr>
        <w:t xml:space="preserve">13 Kasım Dünya Nezaket Günü Kampüste İyi Davranış Zinciri: </w:t>
      </w:r>
    </w:p>
    <w:p w14:paraId="3F9020CE" w14:textId="00DA0088" w:rsidR="00A70EE5" w:rsidRPr="004F6224" w:rsidRDefault="00A3214D" w:rsidP="0021491E">
      <w:pPr>
        <w:jc w:val="center"/>
        <w:rPr>
          <w:rFonts w:ascii="Times New Roman" w:hAnsi="Times New Roman" w:cs="Times New Roman"/>
          <w:b/>
          <w:bCs/>
          <w:sz w:val="28"/>
          <w:szCs w:val="28"/>
        </w:rPr>
      </w:pPr>
      <w:r w:rsidRPr="004F6224">
        <w:rPr>
          <w:rFonts w:ascii="Times New Roman" w:hAnsi="Times New Roman" w:cs="Times New Roman"/>
          <w:b/>
          <w:bCs/>
          <w:sz w:val="28"/>
          <w:szCs w:val="28"/>
        </w:rPr>
        <w:t>Nezaket Bulaşıcıdır</w:t>
      </w:r>
    </w:p>
    <w:p w14:paraId="097E76F6" w14:textId="77777777" w:rsidR="00A3214D" w:rsidRPr="000A1686" w:rsidRDefault="00A3214D" w:rsidP="000A1686">
      <w:pPr>
        <w:jc w:val="both"/>
        <w:rPr>
          <w:rFonts w:ascii="Times New Roman" w:hAnsi="Times New Roman" w:cs="Times New Roman"/>
          <w:sz w:val="24"/>
          <w:szCs w:val="24"/>
        </w:rPr>
      </w:pPr>
    </w:p>
    <w:p w14:paraId="1DC5B772" w14:textId="125B23D3" w:rsidR="000A1686" w:rsidRPr="000A1686" w:rsidRDefault="000A1686" w:rsidP="000A1686">
      <w:pPr>
        <w:jc w:val="both"/>
        <w:rPr>
          <w:rFonts w:ascii="Times New Roman" w:hAnsi="Times New Roman" w:cs="Times New Roman"/>
          <w:sz w:val="24"/>
          <w:szCs w:val="24"/>
        </w:rPr>
      </w:pPr>
      <w:r w:rsidRPr="000A1686">
        <w:rPr>
          <w:rFonts w:ascii="Times New Roman" w:hAnsi="Times New Roman" w:cs="Times New Roman"/>
          <w:sz w:val="24"/>
          <w:szCs w:val="24"/>
        </w:rPr>
        <w:t>Günlük yaşamda karşılaştığımız küçük nezaket davranışları</w:t>
      </w:r>
      <w:r w:rsidR="00204040">
        <w:rPr>
          <w:rFonts w:ascii="Times New Roman" w:hAnsi="Times New Roman" w:cs="Times New Roman"/>
          <w:sz w:val="24"/>
          <w:szCs w:val="24"/>
        </w:rPr>
        <w:t>,</w:t>
      </w:r>
      <w:r w:rsidRPr="000A1686">
        <w:rPr>
          <w:rFonts w:ascii="Times New Roman" w:hAnsi="Times New Roman" w:cs="Times New Roman"/>
          <w:sz w:val="24"/>
          <w:szCs w:val="24"/>
        </w:rPr>
        <w:t xml:space="preserve"> örneğin birinin “günaydın” demesi, kapıyı tutması ya da samimi bir gülümseme ile karşılık vermesi</w:t>
      </w:r>
      <w:r w:rsidR="00204040">
        <w:rPr>
          <w:rFonts w:ascii="Times New Roman" w:hAnsi="Times New Roman" w:cs="Times New Roman"/>
          <w:sz w:val="24"/>
          <w:szCs w:val="24"/>
        </w:rPr>
        <w:t xml:space="preserve">, </w:t>
      </w:r>
      <w:r w:rsidRPr="000A1686">
        <w:rPr>
          <w:rFonts w:ascii="Times New Roman" w:hAnsi="Times New Roman" w:cs="Times New Roman"/>
          <w:sz w:val="24"/>
          <w:szCs w:val="24"/>
        </w:rPr>
        <w:t xml:space="preserve">bireylerin ruh hali üzerinde güçlü bir etkiye sahiptir. Bu tür davranışlar, yalnızca kişilerarası ilişkileri değil, psikolojik iyi oluşu da desteklemektedir. Nezaketin sosyal bağlamda bu kadar etkili olmasının ardında, psikolojide </w:t>
      </w:r>
      <w:r w:rsidRPr="00725027">
        <w:rPr>
          <w:rFonts w:ascii="Times New Roman" w:hAnsi="Times New Roman" w:cs="Times New Roman"/>
          <w:sz w:val="24"/>
          <w:szCs w:val="24"/>
        </w:rPr>
        <w:t xml:space="preserve">“duygusal bulaşma” </w:t>
      </w:r>
      <w:r w:rsidRPr="000A1686">
        <w:rPr>
          <w:rFonts w:ascii="Times New Roman" w:hAnsi="Times New Roman" w:cs="Times New Roman"/>
          <w:sz w:val="24"/>
          <w:szCs w:val="24"/>
        </w:rPr>
        <w:t>(</w:t>
      </w:r>
      <w:proofErr w:type="spellStart"/>
      <w:r w:rsidRPr="00725027">
        <w:rPr>
          <w:rFonts w:ascii="Times New Roman" w:hAnsi="Times New Roman" w:cs="Times New Roman"/>
          <w:sz w:val="24"/>
          <w:szCs w:val="24"/>
        </w:rPr>
        <w:t>emotional</w:t>
      </w:r>
      <w:proofErr w:type="spellEnd"/>
      <w:r w:rsidRPr="00725027">
        <w:rPr>
          <w:rFonts w:ascii="Times New Roman" w:hAnsi="Times New Roman" w:cs="Times New Roman"/>
          <w:sz w:val="24"/>
          <w:szCs w:val="24"/>
        </w:rPr>
        <w:t xml:space="preserve"> </w:t>
      </w:r>
      <w:proofErr w:type="spellStart"/>
      <w:r w:rsidRPr="00725027">
        <w:rPr>
          <w:rFonts w:ascii="Times New Roman" w:hAnsi="Times New Roman" w:cs="Times New Roman"/>
          <w:sz w:val="24"/>
          <w:szCs w:val="24"/>
        </w:rPr>
        <w:t>contagion</w:t>
      </w:r>
      <w:proofErr w:type="spellEnd"/>
      <w:r w:rsidRPr="000A1686">
        <w:rPr>
          <w:rFonts w:ascii="Times New Roman" w:hAnsi="Times New Roman" w:cs="Times New Roman"/>
          <w:sz w:val="24"/>
          <w:szCs w:val="24"/>
        </w:rPr>
        <w:t>) olarak adlandırılan önemli bir süreç yer alır (</w:t>
      </w:r>
      <w:proofErr w:type="spellStart"/>
      <w:r w:rsidRPr="000A1686">
        <w:rPr>
          <w:rFonts w:ascii="Times New Roman" w:hAnsi="Times New Roman" w:cs="Times New Roman"/>
          <w:sz w:val="24"/>
          <w:szCs w:val="24"/>
        </w:rPr>
        <w:t>Hatfield</w:t>
      </w:r>
      <w:proofErr w:type="spellEnd"/>
      <w:r w:rsidRPr="000A1686">
        <w:rPr>
          <w:rFonts w:ascii="Times New Roman" w:hAnsi="Times New Roman" w:cs="Times New Roman"/>
          <w:sz w:val="24"/>
          <w:szCs w:val="24"/>
        </w:rPr>
        <w:t xml:space="preserve">, </w:t>
      </w:r>
      <w:proofErr w:type="spellStart"/>
      <w:r w:rsidRPr="000A1686">
        <w:rPr>
          <w:rFonts w:ascii="Times New Roman" w:hAnsi="Times New Roman" w:cs="Times New Roman"/>
          <w:sz w:val="24"/>
          <w:szCs w:val="24"/>
        </w:rPr>
        <w:t>Cacioppo</w:t>
      </w:r>
      <w:proofErr w:type="spellEnd"/>
      <w:r w:rsidRPr="000A1686">
        <w:rPr>
          <w:rFonts w:ascii="Times New Roman" w:hAnsi="Times New Roman" w:cs="Times New Roman"/>
          <w:sz w:val="24"/>
          <w:szCs w:val="24"/>
        </w:rPr>
        <w:t xml:space="preserve"> &amp; </w:t>
      </w:r>
      <w:proofErr w:type="spellStart"/>
      <w:r w:rsidRPr="000A1686">
        <w:rPr>
          <w:rFonts w:ascii="Times New Roman" w:hAnsi="Times New Roman" w:cs="Times New Roman"/>
          <w:sz w:val="24"/>
          <w:szCs w:val="24"/>
        </w:rPr>
        <w:t>Rapson</w:t>
      </w:r>
      <w:proofErr w:type="spellEnd"/>
      <w:r w:rsidRPr="000A1686">
        <w:rPr>
          <w:rFonts w:ascii="Times New Roman" w:hAnsi="Times New Roman" w:cs="Times New Roman"/>
          <w:sz w:val="24"/>
          <w:szCs w:val="24"/>
        </w:rPr>
        <w:t>, 1994).</w:t>
      </w:r>
    </w:p>
    <w:p w14:paraId="31EEB20A" w14:textId="451263F2" w:rsidR="00A3214D" w:rsidRPr="000A1686" w:rsidRDefault="000A1686" w:rsidP="000A1686">
      <w:pPr>
        <w:jc w:val="both"/>
        <w:rPr>
          <w:rFonts w:ascii="Times New Roman" w:hAnsi="Times New Roman" w:cs="Times New Roman"/>
          <w:sz w:val="24"/>
          <w:szCs w:val="24"/>
        </w:rPr>
      </w:pPr>
      <w:r w:rsidRPr="000A1686">
        <w:rPr>
          <w:rFonts w:ascii="Times New Roman" w:hAnsi="Times New Roman" w:cs="Times New Roman"/>
          <w:sz w:val="24"/>
          <w:szCs w:val="24"/>
        </w:rPr>
        <w:t>Duygusal bulaşma, bireylerin çevresindeki insanların duygusal ifadelerine bilinçdışı düzeyde uyum sağlamasıdır (</w:t>
      </w:r>
      <w:proofErr w:type="spellStart"/>
      <w:r w:rsidRPr="000A1686">
        <w:rPr>
          <w:rFonts w:ascii="Times New Roman" w:hAnsi="Times New Roman" w:cs="Times New Roman"/>
          <w:sz w:val="24"/>
          <w:szCs w:val="24"/>
        </w:rPr>
        <w:t>Hatfield</w:t>
      </w:r>
      <w:proofErr w:type="spellEnd"/>
      <w:r w:rsidRPr="000A1686">
        <w:rPr>
          <w:rFonts w:ascii="Times New Roman" w:hAnsi="Times New Roman" w:cs="Times New Roman"/>
          <w:sz w:val="24"/>
          <w:szCs w:val="24"/>
        </w:rPr>
        <w:t xml:space="preserve"> et al., 1994). Başka bir </w:t>
      </w:r>
      <w:r w:rsidR="00A74ADA">
        <w:rPr>
          <w:rFonts w:ascii="Times New Roman" w:hAnsi="Times New Roman" w:cs="Times New Roman"/>
          <w:sz w:val="24"/>
          <w:szCs w:val="24"/>
        </w:rPr>
        <w:t>ifadeyle</w:t>
      </w:r>
      <w:r w:rsidRPr="000A1686">
        <w:rPr>
          <w:rFonts w:ascii="Times New Roman" w:hAnsi="Times New Roman" w:cs="Times New Roman"/>
          <w:sz w:val="24"/>
          <w:szCs w:val="24"/>
        </w:rPr>
        <w:t xml:space="preserve">, birinin mutluluğu, öfkesi veya gülümsemesi, gözlemci kişide de benzer duygusal tepkiler </w:t>
      </w:r>
      <w:r w:rsidR="00A74ADA">
        <w:rPr>
          <w:rFonts w:ascii="Times New Roman" w:hAnsi="Times New Roman" w:cs="Times New Roman"/>
          <w:sz w:val="24"/>
          <w:szCs w:val="24"/>
        </w:rPr>
        <w:t>yaratmaktadır</w:t>
      </w:r>
      <w:r w:rsidRPr="000A1686">
        <w:rPr>
          <w:rFonts w:ascii="Times New Roman" w:hAnsi="Times New Roman" w:cs="Times New Roman"/>
          <w:sz w:val="24"/>
          <w:szCs w:val="24"/>
        </w:rPr>
        <w:t>. Bu süreçte ayna nöronlar önemli bir rol oynar. Ayna nöron sistemi, başkalarının davranışlarını gözlemlediğimizde bu davranışları kendi beynimizde “taklit” etmemizi sağlar (</w:t>
      </w:r>
      <w:proofErr w:type="spellStart"/>
      <w:r w:rsidRPr="000A1686">
        <w:rPr>
          <w:rFonts w:ascii="Times New Roman" w:hAnsi="Times New Roman" w:cs="Times New Roman"/>
          <w:sz w:val="24"/>
          <w:szCs w:val="24"/>
        </w:rPr>
        <w:t>Rizzolatti</w:t>
      </w:r>
      <w:proofErr w:type="spellEnd"/>
      <w:r w:rsidRPr="000A1686">
        <w:rPr>
          <w:rFonts w:ascii="Times New Roman" w:hAnsi="Times New Roman" w:cs="Times New Roman"/>
          <w:sz w:val="24"/>
          <w:szCs w:val="24"/>
        </w:rPr>
        <w:t xml:space="preserve"> &amp; </w:t>
      </w:r>
      <w:proofErr w:type="spellStart"/>
      <w:r w:rsidRPr="000A1686">
        <w:rPr>
          <w:rFonts w:ascii="Times New Roman" w:hAnsi="Times New Roman" w:cs="Times New Roman"/>
          <w:sz w:val="24"/>
          <w:szCs w:val="24"/>
        </w:rPr>
        <w:t>Craighero</w:t>
      </w:r>
      <w:proofErr w:type="spellEnd"/>
      <w:r w:rsidRPr="000A1686">
        <w:rPr>
          <w:rFonts w:ascii="Times New Roman" w:hAnsi="Times New Roman" w:cs="Times New Roman"/>
          <w:sz w:val="24"/>
          <w:szCs w:val="24"/>
        </w:rPr>
        <w:t xml:space="preserve">, 2004). Dolayısıyla birinin nezaket içeren davranışı, yalnızca bilişsel düzeyde değil, nörofizyolojik düzeyde de karşılık </w:t>
      </w:r>
      <w:r w:rsidR="0042296E">
        <w:rPr>
          <w:rFonts w:ascii="Times New Roman" w:hAnsi="Times New Roman" w:cs="Times New Roman"/>
          <w:sz w:val="24"/>
          <w:szCs w:val="24"/>
        </w:rPr>
        <w:t>bulmaktadır</w:t>
      </w:r>
      <w:r w:rsidRPr="000A1686">
        <w:rPr>
          <w:rFonts w:ascii="Times New Roman" w:hAnsi="Times New Roman" w:cs="Times New Roman"/>
          <w:sz w:val="24"/>
          <w:szCs w:val="24"/>
        </w:rPr>
        <w:t>.</w:t>
      </w:r>
    </w:p>
    <w:p w14:paraId="542E0836" w14:textId="4E0C4D65" w:rsidR="000A1686" w:rsidRPr="000A1686" w:rsidRDefault="000A1686" w:rsidP="000A1686">
      <w:pPr>
        <w:jc w:val="both"/>
        <w:rPr>
          <w:rFonts w:ascii="Times New Roman" w:hAnsi="Times New Roman" w:cs="Times New Roman"/>
          <w:sz w:val="24"/>
          <w:szCs w:val="24"/>
        </w:rPr>
      </w:pPr>
      <w:r w:rsidRPr="000A1686">
        <w:rPr>
          <w:rFonts w:ascii="Times New Roman" w:hAnsi="Times New Roman" w:cs="Times New Roman"/>
          <w:sz w:val="24"/>
          <w:szCs w:val="24"/>
        </w:rPr>
        <w:t>Küçük çaplı nezaket eylemleri hem bu davranışı gerçekleştiren bireyde hem de alıcı tarafta pozitif duygular yaratır. Araştırmalar, nezaket davranışlarının serotonin ve oksitosin düzeylerini artırarak mutluluk ve sosyal bağlılık hissini güçlendirdiğini göstermektedir (</w:t>
      </w:r>
      <w:proofErr w:type="spellStart"/>
      <w:r w:rsidRPr="000A1686">
        <w:rPr>
          <w:rFonts w:ascii="Times New Roman" w:hAnsi="Times New Roman" w:cs="Times New Roman"/>
          <w:sz w:val="24"/>
          <w:szCs w:val="24"/>
        </w:rPr>
        <w:t>Pressman</w:t>
      </w:r>
      <w:proofErr w:type="spellEnd"/>
      <w:r w:rsidRPr="000A1686">
        <w:rPr>
          <w:rFonts w:ascii="Times New Roman" w:hAnsi="Times New Roman" w:cs="Times New Roman"/>
          <w:sz w:val="24"/>
          <w:szCs w:val="24"/>
        </w:rPr>
        <w:t xml:space="preserve"> et al., 2015). Aynı zamanda kortizol seviyesini düşürerek stresle başa çıkmayı kolaylaştırır ve öz-yeterlik algısını güçlendirir</w:t>
      </w:r>
      <w:r w:rsidR="0042296E">
        <w:rPr>
          <w:rFonts w:ascii="Times New Roman" w:hAnsi="Times New Roman" w:cs="Times New Roman"/>
          <w:sz w:val="24"/>
          <w:szCs w:val="24"/>
        </w:rPr>
        <w:t xml:space="preserve">. </w:t>
      </w:r>
      <w:r w:rsidRPr="000A1686">
        <w:rPr>
          <w:rFonts w:ascii="Times New Roman" w:hAnsi="Times New Roman" w:cs="Times New Roman"/>
          <w:sz w:val="24"/>
          <w:szCs w:val="24"/>
        </w:rPr>
        <w:t>Bu bulgular, nezaketin ruhsal sağlık üzerinde koruyucu bir faktör olduğunu ortaya koymaktadır. Başka bir ifadeyle, nezaket hem bireyin hem de topluluğun psikolojik dayanıklılığını artıran bir “duygusal kaynak” işlevi görür.</w:t>
      </w:r>
    </w:p>
    <w:p w14:paraId="3328A5BD" w14:textId="1BE00DD4" w:rsidR="000A1686" w:rsidRPr="000A1686" w:rsidRDefault="000A1686" w:rsidP="000A1686">
      <w:pPr>
        <w:jc w:val="both"/>
        <w:rPr>
          <w:rFonts w:ascii="Times New Roman" w:hAnsi="Times New Roman" w:cs="Times New Roman"/>
          <w:sz w:val="24"/>
          <w:szCs w:val="24"/>
        </w:rPr>
      </w:pPr>
      <w:r w:rsidRPr="000A1686">
        <w:rPr>
          <w:rFonts w:ascii="Times New Roman" w:hAnsi="Times New Roman" w:cs="Times New Roman"/>
          <w:sz w:val="24"/>
          <w:szCs w:val="24"/>
        </w:rPr>
        <w:t xml:space="preserve">Üniversite yaşamı, genç yetişkinlerin sosyal ve duygusal gelişiminde </w:t>
      </w:r>
      <w:r w:rsidR="000B410E">
        <w:rPr>
          <w:rFonts w:ascii="Times New Roman" w:hAnsi="Times New Roman" w:cs="Times New Roman"/>
          <w:sz w:val="24"/>
          <w:szCs w:val="24"/>
        </w:rPr>
        <w:t>önemli</w:t>
      </w:r>
      <w:r w:rsidRPr="000A1686">
        <w:rPr>
          <w:rFonts w:ascii="Times New Roman" w:hAnsi="Times New Roman" w:cs="Times New Roman"/>
          <w:sz w:val="24"/>
          <w:szCs w:val="24"/>
        </w:rPr>
        <w:t xml:space="preserve"> bir dönemdir. Akademik stres ve rekabet ortamı, öğrencilerin içe yönelmesine neden olabilir. Ancak kampüste sürdürülen küçük nezaket eylemleri</w:t>
      </w:r>
      <w:r w:rsidR="0042296E">
        <w:rPr>
          <w:rFonts w:ascii="Times New Roman" w:hAnsi="Times New Roman" w:cs="Times New Roman"/>
          <w:sz w:val="24"/>
          <w:szCs w:val="24"/>
        </w:rPr>
        <w:t xml:space="preserve">, </w:t>
      </w:r>
      <w:r w:rsidRPr="000A1686">
        <w:rPr>
          <w:rFonts w:ascii="Times New Roman" w:hAnsi="Times New Roman" w:cs="Times New Roman"/>
          <w:sz w:val="24"/>
          <w:szCs w:val="24"/>
        </w:rPr>
        <w:t>örneğin yeni gelen öğrencilere yol göstermek,</w:t>
      </w:r>
      <w:r w:rsidR="0034154D">
        <w:rPr>
          <w:rFonts w:ascii="Times New Roman" w:hAnsi="Times New Roman" w:cs="Times New Roman"/>
          <w:sz w:val="24"/>
          <w:szCs w:val="24"/>
        </w:rPr>
        <w:t xml:space="preserve"> oryantasyon etkinliklerine katılmak,</w:t>
      </w:r>
      <w:r w:rsidRPr="000A1686">
        <w:rPr>
          <w:rFonts w:ascii="Times New Roman" w:hAnsi="Times New Roman" w:cs="Times New Roman"/>
          <w:sz w:val="24"/>
          <w:szCs w:val="24"/>
        </w:rPr>
        <w:t xml:space="preserve"> temizlik personeline teşekkür etmek, zor bir gün geçiren bir arkadaşla empati kurmak</w:t>
      </w:r>
      <w:r w:rsidR="0042296E">
        <w:rPr>
          <w:rFonts w:ascii="Times New Roman" w:hAnsi="Times New Roman" w:cs="Times New Roman"/>
          <w:sz w:val="24"/>
          <w:szCs w:val="24"/>
        </w:rPr>
        <w:t xml:space="preserve">, </w:t>
      </w:r>
      <w:r w:rsidRPr="000A1686">
        <w:rPr>
          <w:rFonts w:ascii="Times New Roman" w:hAnsi="Times New Roman" w:cs="Times New Roman"/>
          <w:sz w:val="24"/>
          <w:szCs w:val="24"/>
        </w:rPr>
        <w:t>öğrenciler arasındaki sosyal bağlılığı ve psikolojik güveni güçlendirir.</w:t>
      </w:r>
    </w:p>
    <w:p w14:paraId="396B0A05" w14:textId="77777777" w:rsidR="000A1686" w:rsidRPr="000A1686" w:rsidRDefault="000A1686" w:rsidP="000A1686">
      <w:pPr>
        <w:jc w:val="both"/>
        <w:rPr>
          <w:rFonts w:ascii="Times New Roman" w:hAnsi="Times New Roman" w:cs="Times New Roman"/>
          <w:sz w:val="24"/>
          <w:szCs w:val="24"/>
        </w:rPr>
      </w:pPr>
      <w:proofErr w:type="spellStart"/>
      <w:r w:rsidRPr="000A1686">
        <w:rPr>
          <w:rFonts w:ascii="Times New Roman" w:hAnsi="Times New Roman" w:cs="Times New Roman"/>
          <w:sz w:val="24"/>
          <w:szCs w:val="24"/>
        </w:rPr>
        <w:t>Layous</w:t>
      </w:r>
      <w:proofErr w:type="spellEnd"/>
      <w:r w:rsidRPr="000A1686">
        <w:rPr>
          <w:rFonts w:ascii="Times New Roman" w:hAnsi="Times New Roman" w:cs="Times New Roman"/>
          <w:sz w:val="24"/>
          <w:szCs w:val="24"/>
        </w:rPr>
        <w:t xml:space="preserve">, Nelson ve </w:t>
      </w:r>
      <w:proofErr w:type="spellStart"/>
      <w:r w:rsidRPr="000A1686">
        <w:rPr>
          <w:rFonts w:ascii="Times New Roman" w:hAnsi="Times New Roman" w:cs="Times New Roman"/>
          <w:sz w:val="24"/>
          <w:szCs w:val="24"/>
        </w:rPr>
        <w:t>Lyubomirsky</w:t>
      </w:r>
      <w:proofErr w:type="spellEnd"/>
      <w:r w:rsidRPr="000A1686">
        <w:rPr>
          <w:rFonts w:ascii="Times New Roman" w:hAnsi="Times New Roman" w:cs="Times New Roman"/>
          <w:sz w:val="24"/>
          <w:szCs w:val="24"/>
        </w:rPr>
        <w:t xml:space="preserve"> (2012), öğrencilerle yürüttükleri bir çalışmada, küçük prososyal davranışların (yardım etme, paylaşma, destek olma gibi) bireylerin öznel iyi oluş düzeyini anlamlı şekilde artırdığını göstermiştir. Bu nedenle, üniversite ortamında nezaket temelli etkileşimlerin desteklenmesi, öğrenci topluluğunun psikolojik dayanıklılığını ve aidiyet hissini güçlendiren önemli bir unsurdur.</w:t>
      </w:r>
    </w:p>
    <w:p w14:paraId="5AC5369B" w14:textId="34E5552D" w:rsidR="000A1686" w:rsidRPr="000A1686" w:rsidRDefault="000A1686" w:rsidP="000A1686">
      <w:pPr>
        <w:jc w:val="both"/>
        <w:rPr>
          <w:rFonts w:ascii="Times New Roman" w:hAnsi="Times New Roman" w:cs="Times New Roman"/>
          <w:sz w:val="24"/>
          <w:szCs w:val="24"/>
        </w:rPr>
      </w:pPr>
      <w:r w:rsidRPr="000A1686">
        <w:rPr>
          <w:rFonts w:ascii="Times New Roman" w:hAnsi="Times New Roman" w:cs="Times New Roman"/>
          <w:sz w:val="24"/>
          <w:szCs w:val="24"/>
        </w:rPr>
        <w:t xml:space="preserve">Kampüste bir “İyi Davranış Zinciri” başlatmak, pozitif davranışların yayılmasını sağlayan etkili bir stratejidir. Her gün bir kişiye bilinçli olarak yardım etmek, içten bir teşekkürde bulunmak veya birinin başarısını takdir etmek, zincirin yeni halkalarını oluşturur. Bu davranışların birikimi, zamanla kampüs genelinde bir </w:t>
      </w:r>
      <w:r w:rsidRPr="0034154D">
        <w:rPr>
          <w:rFonts w:ascii="Times New Roman" w:hAnsi="Times New Roman" w:cs="Times New Roman"/>
          <w:sz w:val="24"/>
          <w:szCs w:val="24"/>
        </w:rPr>
        <w:t>nezaket kültürü</w:t>
      </w:r>
      <w:r w:rsidRPr="000A1686">
        <w:rPr>
          <w:rFonts w:ascii="Times New Roman" w:hAnsi="Times New Roman" w:cs="Times New Roman"/>
          <w:sz w:val="24"/>
          <w:szCs w:val="24"/>
        </w:rPr>
        <w:t xml:space="preserve"> </w:t>
      </w:r>
      <w:r w:rsidR="0034154D">
        <w:rPr>
          <w:rFonts w:ascii="Times New Roman" w:hAnsi="Times New Roman" w:cs="Times New Roman"/>
          <w:sz w:val="24"/>
          <w:szCs w:val="24"/>
        </w:rPr>
        <w:t>oluşmasına yardımcı olabilir</w:t>
      </w:r>
      <w:r w:rsidRPr="000A1686">
        <w:rPr>
          <w:rFonts w:ascii="Times New Roman" w:hAnsi="Times New Roman" w:cs="Times New Roman"/>
          <w:sz w:val="24"/>
          <w:szCs w:val="24"/>
        </w:rPr>
        <w:t>.</w:t>
      </w:r>
      <w:r w:rsidR="0034154D">
        <w:rPr>
          <w:rFonts w:ascii="Times New Roman" w:hAnsi="Times New Roman" w:cs="Times New Roman"/>
          <w:sz w:val="24"/>
          <w:szCs w:val="24"/>
        </w:rPr>
        <w:t xml:space="preserve"> </w:t>
      </w:r>
      <w:r w:rsidRPr="000A1686">
        <w:rPr>
          <w:rFonts w:ascii="Times New Roman" w:hAnsi="Times New Roman" w:cs="Times New Roman"/>
          <w:sz w:val="24"/>
          <w:szCs w:val="24"/>
        </w:rPr>
        <w:t xml:space="preserve">Bu tür </w:t>
      </w:r>
      <w:r w:rsidR="0034154D">
        <w:rPr>
          <w:rFonts w:ascii="Times New Roman" w:hAnsi="Times New Roman" w:cs="Times New Roman"/>
          <w:sz w:val="24"/>
          <w:szCs w:val="24"/>
        </w:rPr>
        <w:t>eylemler</w:t>
      </w:r>
      <w:r w:rsidRPr="000A1686">
        <w:rPr>
          <w:rFonts w:ascii="Times New Roman" w:hAnsi="Times New Roman" w:cs="Times New Roman"/>
          <w:sz w:val="24"/>
          <w:szCs w:val="24"/>
        </w:rPr>
        <w:t>, bireysel farkındalığın ötesine geçerek kurumsal düzeyde</w:t>
      </w:r>
      <w:r w:rsidR="0034154D">
        <w:rPr>
          <w:rFonts w:ascii="Times New Roman" w:hAnsi="Times New Roman" w:cs="Times New Roman"/>
          <w:sz w:val="24"/>
          <w:szCs w:val="24"/>
        </w:rPr>
        <w:t xml:space="preserve"> de</w:t>
      </w:r>
      <w:r w:rsidRPr="000A1686">
        <w:rPr>
          <w:rFonts w:ascii="Times New Roman" w:hAnsi="Times New Roman" w:cs="Times New Roman"/>
          <w:sz w:val="24"/>
          <w:szCs w:val="24"/>
        </w:rPr>
        <w:t xml:space="preserve"> psikolojik iyi oluşun desteklenmesine katkı sağlar.</w:t>
      </w:r>
    </w:p>
    <w:p w14:paraId="7FDD7938" w14:textId="4719650A" w:rsidR="000A1686" w:rsidRDefault="000A1686" w:rsidP="000A1686">
      <w:pPr>
        <w:jc w:val="both"/>
        <w:rPr>
          <w:rFonts w:ascii="Times New Roman" w:hAnsi="Times New Roman" w:cs="Times New Roman"/>
          <w:sz w:val="24"/>
          <w:szCs w:val="24"/>
        </w:rPr>
      </w:pPr>
      <w:r w:rsidRPr="000A1686">
        <w:rPr>
          <w:rFonts w:ascii="Times New Roman" w:hAnsi="Times New Roman" w:cs="Times New Roman"/>
          <w:sz w:val="24"/>
          <w:szCs w:val="24"/>
        </w:rPr>
        <w:t>Nezaket, yalnızca etik bir tutum değil</w:t>
      </w:r>
      <w:r w:rsidR="0034154D">
        <w:rPr>
          <w:rFonts w:ascii="Times New Roman" w:hAnsi="Times New Roman" w:cs="Times New Roman"/>
          <w:sz w:val="24"/>
          <w:szCs w:val="24"/>
        </w:rPr>
        <w:t>dir.</w:t>
      </w:r>
      <w:r w:rsidRPr="000A1686">
        <w:rPr>
          <w:rFonts w:ascii="Times New Roman" w:hAnsi="Times New Roman" w:cs="Times New Roman"/>
          <w:sz w:val="24"/>
          <w:szCs w:val="24"/>
        </w:rPr>
        <w:t xml:space="preserve"> </w:t>
      </w:r>
      <w:r w:rsidR="0034154D">
        <w:rPr>
          <w:rFonts w:ascii="Times New Roman" w:hAnsi="Times New Roman" w:cs="Times New Roman"/>
          <w:sz w:val="24"/>
          <w:szCs w:val="24"/>
        </w:rPr>
        <w:t>P</w:t>
      </w:r>
      <w:r w:rsidRPr="000A1686">
        <w:rPr>
          <w:rFonts w:ascii="Times New Roman" w:hAnsi="Times New Roman" w:cs="Times New Roman"/>
          <w:sz w:val="24"/>
          <w:szCs w:val="24"/>
        </w:rPr>
        <w:t xml:space="preserve">sikolojik sağlığı ve sosyal dayanışmayı güçlendiren bilimsel temelli bir olgudur. Bir gülümseme, bir teşekkür ya da bir anlayış </w:t>
      </w:r>
      <w:r w:rsidR="0042296E" w:rsidRPr="000A1686">
        <w:rPr>
          <w:rFonts w:ascii="Times New Roman" w:hAnsi="Times New Roman" w:cs="Times New Roman"/>
          <w:sz w:val="24"/>
          <w:szCs w:val="24"/>
        </w:rPr>
        <w:t>cümlesi</w:t>
      </w:r>
      <w:r w:rsidRPr="000A1686">
        <w:rPr>
          <w:rFonts w:ascii="Times New Roman" w:hAnsi="Times New Roman" w:cs="Times New Roman"/>
          <w:sz w:val="24"/>
          <w:szCs w:val="24"/>
        </w:rPr>
        <w:t xml:space="preserve"> hem bireyin </w:t>
      </w:r>
      <w:r w:rsidRPr="000A1686">
        <w:rPr>
          <w:rFonts w:ascii="Times New Roman" w:hAnsi="Times New Roman" w:cs="Times New Roman"/>
          <w:sz w:val="24"/>
          <w:szCs w:val="24"/>
        </w:rPr>
        <w:lastRenderedPageBreak/>
        <w:t>hem de topluluğun duygusal iyilik haline katkıda bulunur. Kampüslerde nezaket farkındalığını artırmak, uzun vadede daha sağlıklı, empatik ve dayanışmacı bir öğrenme ortamının temelini oluşturur.</w:t>
      </w:r>
    </w:p>
    <w:p w14:paraId="79C54C75" w14:textId="77777777" w:rsidR="002A7C4E" w:rsidRPr="000A1686" w:rsidRDefault="002A7C4E" w:rsidP="000A1686">
      <w:pPr>
        <w:jc w:val="both"/>
        <w:rPr>
          <w:rFonts w:ascii="Times New Roman" w:hAnsi="Times New Roman" w:cs="Times New Roman"/>
          <w:sz w:val="24"/>
          <w:szCs w:val="24"/>
        </w:rPr>
      </w:pPr>
    </w:p>
    <w:p w14:paraId="1CA64637" w14:textId="77777777" w:rsidR="000A1686" w:rsidRPr="000A1686" w:rsidRDefault="000A1686" w:rsidP="000A1686">
      <w:pPr>
        <w:jc w:val="both"/>
        <w:rPr>
          <w:rFonts w:ascii="Times New Roman" w:hAnsi="Times New Roman" w:cs="Times New Roman"/>
          <w:b/>
          <w:bCs/>
          <w:sz w:val="24"/>
          <w:szCs w:val="24"/>
        </w:rPr>
      </w:pPr>
      <w:r w:rsidRPr="000A1686">
        <w:rPr>
          <w:rFonts w:ascii="Times New Roman" w:hAnsi="Times New Roman" w:cs="Times New Roman"/>
          <w:b/>
          <w:bCs/>
          <w:sz w:val="24"/>
          <w:szCs w:val="24"/>
        </w:rPr>
        <w:t>Kaynakça</w:t>
      </w:r>
    </w:p>
    <w:p w14:paraId="31E06873" w14:textId="77777777" w:rsidR="000A1686" w:rsidRPr="000A1686" w:rsidRDefault="000A1686" w:rsidP="000A1686">
      <w:pPr>
        <w:jc w:val="both"/>
        <w:rPr>
          <w:rFonts w:ascii="Times New Roman" w:hAnsi="Times New Roman" w:cs="Times New Roman"/>
          <w:sz w:val="24"/>
          <w:szCs w:val="24"/>
        </w:rPr>
      </w:pPr>
      <w:proofErr w:type="spellStart"/>
      <w:r w:rsidRPr="000A1686">
        <w:rPr>
          <w:rFonts w:ascii="Times New Roman" w:hAnsi="Times New Roman" w:cs="Times New Roman"/>
          <w:sz w:val="24"/>
          <w:szCs w:val="24"/>
        </w:rPr>
        <w:t>Hatfield</w:t>
      </w:r>
      <w:proofErr w:type="spellEnd"/>
      <w:r w:rsidRPr="000A1686">
        <w:rPr>
          <w:rFonts w:ascii="Times New Roman" w:hAnsi="Times New Roman" w:cs="Times New Roman"/>
          <w:sz w:val="24"/>
          <w:szCs w:val="24"/>
        </w:rPr>
        <w:t xml:space="preserve">, E., </w:t>
      </w:r>
      <w:proofErr w:type="spellStart"/>
      <w:r w:rsidRPr="000A1686">
        <w:rPr>
          <w:rFonts w:ascii="Times New Roman" w:hAnsi="Times New Roman" w:cs="Times New Roman"/>
          <w:sz w:val="24"/>
          <w:szCs w:val="24"/>
        </w:rPr>
        <w:t>Cacioppo</w:t>
      </w:r>
      <w:proofErr w:type="spellEnd"/>
      <w:r w:rsidRPr="000A1686">
        <w:rPr>
          <w:rFonts w:ascii="Times New Roman" w:hAnsi="Times New Roman" w:cs="Times New Roman"/>
          <w:sz w:val="24"/>
          <w:szCs w:val="24"/>
        </w:rPr>
        <w:t xml:space="preserve">, J. T., &amp; </w:t>
      </w:r>
      <w:proofErr w:type="spellStart"/>
      <w:r w:rsidRPr="000A1686">
        <w:rPr>
          <w:rFonts w:ascii="Times New Roman" w:hAnsi="Times New Roman" w:cs="Times New Roman"/>
          <w:sz w:val="24"/>
          <w:szCs w:val="24"/>
        </w:rPr>
        <w:t>Rapson</w:t>
      </w:r>
      <w:proofErr w:type="spellEnd"/>
      <w:r w:rsidRPr="000A1686">
        <w:rPr>
          <w:rFonts w:ascii="Times New Roman" w:hAnsi="Times New Roman" w:cs="Times New Roman"/>
          <w:sz w:val="24"/>
          <w:szCs w:val="24"/>
        </w:rPr>
        <w:t xml:space="preserve">, R. L. (1994). </w:t>
      </w:r>
      <w:proofErr w:type="spellStart"/>
      <w:r w:rsidRPr="000A1686">
        <w:rPr>
          <w:rFonts w:ascii="Times New Roman" w:hAnsi="Times New Roman" w:cs="Times New Roman"/>
          <w:i/>
          <w:iCs/>
          <w:sz w:val="24"/>
          <w:szCs w:val="24"/>
        </w:rPr>
        <w:t>Emotional</w:t>
      </w:r>
      <w:proofErr w:type="spellEnd"/>
      <w:r w:rsidRPr="000A1686">
        <w:rPr>
          <w:rFonts w:ascii="Times New Roman" w:hAnsi="Times New Roman" w:cs="Times New Roman"/>
          <w:i/>
          <w:iCs/>
          <w:sz w:val="24"/>
          <w:szCs w:val="24"/>
        </w:rPr>
        <w:t xml:space="preserve"> </w:t>
      </w:r>
      <w:proofErr w:type="spellStart"/>
      <w:r w:rsidRPr="000A1686">
        <w:rPr>
          <w:rFonts w:ascii="Times New Roman" w:hAnsi="Times New Roman" w:cs="Times New Roman"/>
          <w:i/>
          <w:iCs/>
          <w:sz w:val="24"/>
          <w:szCs w:val="24"/>
        </w:rPr>
        <w:t>contagion</w:t>
      </w:r>
      <w:proofErr w:type="spellEnd"/>
      <w:r w:rsidRPr="000A1686">
        <w:rPr>
          <w:rFonts w:ascii="Times New Roman" w:hAnsi="Times New Roman" w:cs="Times New Roman"/>
          <w:i/>
          <w:iCs/>
          <w:sz w:val="24"/>
          <w:szCs w:val="24"/>
        </w:rPr>
        <w:t>.</w:t>
      </w:r>
      <w:r w:rsidRPr="000A1686">
        <w:rPr>
          <w:rFonts w:ascii="Times New Roman" w:hAnsi="Times New Roman" w:cs="Times New Roman"/>
          <w:sz w:val="24"/>
          <w:szCs w:val="24"/>
        </w:rPr>
        <w:t xml:space="preserve"> Cambridge </w:t>
      </w:r>
      <w:proofErr w:type="spellStart"/>
      <w:r w:rsidRPr="000A1686">
        <w:rPr>
          <w:rFonts w:ascii="Times New Roman" w:hAnsi="Times New Roman" w:cs="Times New Roman"/>
          <w:sz w:val="24"/>
          <w:szCs w:val="24"/>
        </w:rPr>
        <w:t>University</w:t>
      </w:r>
      <w:proofErr w:type="spellEnd"/>
      <w:r w:rsidRPr="000A1686">
        <w:rPr>
          <w:rFonts w:ascii="Times New Roman" w:hAnsi="Times New Roman" w:cs="Times New Roman"/>
          <w:sz w:val="24"/>
          <w:szCs w:val="24"/>
        </w:rPr>
        <w:t xml:space="preserve"> </w:t>
      </w:r>
      <w:proofErr w:type="spellStart"/>
      <w:r w:rsidRPr="000A1686">
        <w:rPr>
          <w:rFonts w:ascii="Times New Roman" w:hAnsi="Times New Roman" w:cs="Times New Roman"/>
          <w:sz w:val="24"/>
          <w:szCs w:val="24"/>
        </w:rPr>
        <w:t>Press</w:t>
      </w:r>
      <w:proofErr w:type="spellEnd"/>
      <w:r w:rsidRPr="000A1686">
        <w:rPr>
          <w:rFonts w:ascii="Times New Roman" w:hAnsi="Times New Roman" w:cs="Times New Roman"/>
          <w:sz w:val="24"/>
          <w:szCs w:val="24"/>
        </w:rPr>
        <w:t>.</w:t>
      </w:r>
    </w:p>
    <w:p w14:paraId="0913CDA9" w14:textId="77777777" w:rsidR="000A1686" w:rsidRPr="000A1686" w:rsidRDefault="000A1686" w:rsidP="000A1686">
      <w:pPr>
        <w:jc w:val="both"/>
        <w:rPr>
          <w:rFonts w:ascii="Times New Roman" w:hAnsi="Times New Roman" w:cs="Times New Roman"/>
          <w:sz w:val="24"/>
          <w:szCs w:val="24"/>
        </w:rPr>
      </w:pPr>
      <w:proofErr w:type="spellStart"/>
      <w:r w:rsidRPr="000A1686">
        <w:rPr>
          <w:rFonts w:ascii="Times New Roman" w:hAnsi="Times New Roman" w:cs="Times New Roman"/>
          <w:sz w:val="24"/>
          <w:szCs w:val="24"/>
        </w:rPr>
        <w:t>Layous</w:t>
      </w:r>
      <w:proofErr w:type="spellEnd"/>
      <w:r w:rsidRPr="000A1686">
        <w:rPr>
          <w:rFonts w:ascii="Times New Roman" w:hAnsi="Times New Roman" w:cs="Times New Roman"/>
          <w:sz w:val="24"/>
          <w:szCs w:val="24"/>
        </w:rPr>
        <w:t xml:space="preserve">, K., Nelson, S. K., &amp; </w:t>
      </w:r>
      <w:proofErr w:type="spellStart"/>
      <w:r w:rsidRPr="000A1686">
        <w:rPr>
          <w:rFonts w:ascii="Times New Roman" w:hAnsi="Times New Roman" w:cs="Times New Roman"/>
          <w:sz w:val="24"/>
          <w:szCs w:val="24"/>
        </w:rPr>
        <w:t>Lyubomirsky</w:t>
      </w:r>
      <w:proofErr w:type="spellEnd"/>
      <w:r w:rsidRPr="000A1686">
        <w:rPr>
          <w:rFonts w:ascii="Times New Roman" w:hAnsi="Times New Roman" w:cs="Times New Roman"/>
          <w:sz w:val="24"/>
          <w:szCs w:val="24"/>
        </w:rPr>
        <w:t xml:space="preserve">, S. (2012). </w:t>
      </w:r>
      <w:proofErr w:type="spellStart"/>
      <w:r w:rsidRPr="000A1686">
        <w:rPr>
          <w:rFonts w:ascii="Times New Roman" w:hAnsi="Times New Roman" w:cs="Times New Roman"/>
          <w:sz w:val="24"/>
          <w:szCs w:val="24"/>
        </w:rPr>
        <w:t>What</w:t>
      </w:r>
      <w:proofErr w:type="spellEnd"/>
      <w:r w:rsidRPr="000A1686">
        <w:rPr>
          <w:rFonts w:ascii="Times New Roman" w:hAnsi="Times New Roman" w:cs="Times New Roman"/>
          <w:sz w:val="24"/>
          <w:szCs w:val="24"/>
        </w:rPr>
        <w:t xml:space="preserve"> </w:t>
      </w:r>
      <w:proofErr w:type="spellStart"/>
      <w:r w:rsidRPr="000A1686">
        <w:rPr>
          <w:rFonts w:ascii="Times New Roman" w:hAnsi="Times New Roman" w:cs="Times New Roman"/>
          <w:sz w:val="24"/>
          <w:szCs w:val="24"/>
        </w:rPr>
        <w:t>triggers</w:t>
      </w:r>
      <w:proofErr w:type="spellEnd"/>
      <w:r w:rsidRPr="000A1686">
        <w:rPr>
          <w:rFonts w:ascii="Times New Roman" w:hAnsi="Times New Roman" w:cs="Times New Roman"/>
          <w:sz w:val="24"/>
          <w:szCs w:val="24"/>
        </w:rPr>
        <w:t xml:space="preserve"> </w:t>
      </w:r>
      <w:proofErr w:type="spellStart"/>
      <w:r w:rsidRPr="000A1686">
        <w:rPr>
          <w:rFonts w:ascii="Times New Roman" w:hAnsi="Times New Roman" w:cs="Times New Roman"/>
          <w:sz w:val="24"/>
          <w:szCs w:val="24"/>
        </w:rPr>
        <w:t>prosocial</w:t>
      </w:r>
      <w:proofErr w:type="spellEnd"/>
      <w:r w:rsidRPr="000A1686">
        <w:rPr>
          <w:rFonts w:ascii="Times New Roman" w:hAnsi="Times New Roman" w:cs="Times New Roman"/>
          <w:sz w:val="24"/>
          <w:szCs w:val="24"/>
        </w:rPr>
        <w:t xml:space="preserve"> </w:t>
      </w:r>
      <w:proofErr w:type="spellStart"/>
      <w:r w:rsidRPr="000A1686">
        <w:rPr>
          <w:rFonts w:ascii="Times New Roman" w:hAnsi="Times New Roman" w:cs="Times New Roman"/>
          <w:sz w:val="24"/>
          <w:szCs w:val="24"/>
        </w:rPr>
        <w:t>effort</w:t>
      </w:r>
      <w:proofErr w:type="spellEnd"/>
      <w:r w:rsidRPr="000A1686">
        <w:rPr>
          <w:rFonts w:ascii="Times New Roman" w:hAnsi="Times New Roman" w:cs="Times New Roman"/>
          <w:sz w:val="24"/>
          <w:szCs w:val="24"/>
        </w:rPr>
        <w:t xml:space="preserve">? </w:t>
      </w:r>
      <w:proofErr w:type="spellStart"/>
      <w:r w:rsidRPr="000A1686">
        <w:rPr>
          <w:rFonts w:ascii="Times New Roman" w:hAnsi="Times New Roman" w:cs="Times New Roman"/>
          <w:i/>
          <w:iCs/>
          <w:sz w:val="24"/>
          <w:szCs w:val="24"/>
        </w:rPr>
        <w:t>The</w:t>
      </w:r>
      <w:proofErr w:type="spellEnd"/>
      <w:r w:rsidRPr="000A1686">
        <w:rPr>
          <w:rFonts w:ascii="Times New Roman" w:hAnsi="Times New Roman" w:cs="Times New Roman"/>
          <w:i/>
          <w:iCs/>
          <w:sz w:val="24"/>
          <w:szCs w:val="24"/>
        </w:rPr>
        <w:t xml:space="preserve"> </w:t>
      </w:r>
      <w:proofErr w:type="spellStart"/>
      <w:r w:rsidRPr="000A1686">
        <w:rPr>
          <w:rFonts w:ascii="Times New Roman" w:hAnsi="Times New Roman" w:cs="Times New Roman"/>
          <w:i/>
          <w:iCs/>
          <w:sz w:val="24"/>
          <w:szCs w:val="24"/>
        </w:rPr>
        <w:t>Journal</w:t>
      </w:r>
      <w:proofErr w:type="spellEnd"/>
      <w:r w:rsidRPr="000A1686">
        <w:rPr>
          <w:rFonts w:ascii="Times New Roman" w:hAnsi="Times New Roman" w:cs="Times New Roman"/>
          <w:i/>
          <w:iCs/>
          <w:sz w:val="24"/>
          <w:szCs w:val="24"/>
        </w:rPr>
        <w:t xml:space="preserve"> of </w:t>
      </w:r>
      <w:proofErr w:type="spellStart"/>
      <w:r w:rsidRPr="000A1686">
        <w:rPr>
          <w:rFonts w:ascii="Times New Roman" w:hAnsi="Times New Roman" w:cs="Times New Roman"/>
          <w:i/>
          <w:iCs/>
          <w:sz w:val="24"/>
          <w:szCs w:val="24"/>
        </w:rPr>
        <w:t>Positive</w:t>
      </w:r>
      <w:proofErr w:type="spellEnd"/>
      <w:r w:rsidRPr="000A1686">
        <w:rPr>
          <w:rFonts w:ascii="Times New Roman" w:hAnsi="Times New Roman" w:cs="Times New Roman"/>
          <w:i/>
          <w:iCs/>
          <w:sz w:val="24"/>
          <w:szCs w:val="24"/>
        </w:rPr>
        <w:t xml:space="preserve"> </w:t>
      </w:r>
      <w:proofErr w:type="spellStart"/>
      <w:r w:rsidRPr="000A1686">
        <w:rPr>
          <w:rFonts w:ascii="Times New Roman" w:hAnsi="Times New Roman" w:cs="Times New Roman"/>
          <w:i/>
          <w:iCs/>
          <w:sz w:val="24"/>
          <w:szCs w:val="24"/>
        </w:rPr>
        <w:t>Psychology</w:t>
      </w:r>
      <w:proofErr w:type="spellEnd"/>
      <w:r w:rsidRPr="000A1686">
        <w:rPr>
          <w:rFonts w:ascii="Times New Roman" w:hAnsi="Times New Roman" w:cs="Times New Roman"/>
          <w:i/>
          <w:iCs/>
          <w:sz w:val="24"/>
          <w:szCs w:val="24"/>
        </w:rPr>
        <w:t>, 7</w:t>
      </w:r>
      <w:r w:rsidRPr="000A1686">
        <w:rPr>
          <w:rFonts w:ascii="Times New Roman" w:hAnsi="Times New Roman" w:cs="Times New Roman"/>
          <w:sz w:val="24"/>
          <w:szCs w:val="24"/>
        </w:rPr>
        <w:t>(5), 377–388.</w:t>
      </w:r>
    </w:p>
    <w:p w14:paraId="57C5839E" w14:textId="77777777" w:rsidR="000A1686" w:rsidRPr="000A1686" w:rsidRDefault="000A1686" w:rsidP="000A1686">
      <w:pPr>
        <w:jc w:val="both"/>
        <w:rPr>
          <w:rFonts w:ascii="Times New Roman" w:hAnsi="Times New Roman" w:cs="Times New Roman"/>
          <w:sz w:val="24"/>
          <w:szCs w:val="24"/>
        </w:rPr>
      </w:pPr>
      <w:proofErr w:type="spellStart"/>
      <w:r w:rsidRPr="000A1686">
        <w:rPr>
          <w:rFonts w:ascii="Times New Roman" w:hAnsi="Times New Roman" w:cs="Times New Roman"/>
          <w:sz w:val="24"/>
          <w:szCs w:val="24"/>
        </w:rPr>
        <w:t>Pressman</w:t>
      </w:r>
      <w:proofErr w:type="spellEnd"/>
      <w:r w:rsidRPr="000A1686">
        <w:rPr>
          <w:rFonts w:ascii="Times New Roman" w:hAnsi="Times New Roman" w:cs="Times New Roman"/>
          <w:sz w:val="24"/>
          <w:szCs w:val="24"/>
        </w:rPr>
        <w:t xml:space="preserve">, S. D., Kraft, T. L., &amp; Cross, M. P. (2015). </w:t>
      </w:r>
      <w:proofErr w:type="spellStart"/>
      <w:r w:rsidRPr="000A1686">
        <w:rPr>
          <w:rFonts w:ascii="Times New Roman" w:hAnsi="Times New Roman" w:cs="Times New Roman"/>
          <w:sz w:val="24"/>
          <w:szCs w:val="24"/>
        </w:rPr>
        <w:t>Acts</w:t>
      </w:r>
      <w:proofErr w:type="spellEnd"/>
      <w:r w:rsidRPr="000A1686">
        <w:rPr>
          <w:rFonts w:ascii="Times New Roman" w:hAnsi="Times New Roman" w:cs="Times New Roman"/>
          <w:sz w:val="24"/>
          <w:szCs w:val="24"/>
        </w:rPr>
        <w:t xml:space="preserve"> of </w:t>
      </w:r>
      <w:proofErr w:type="spellStart"/>
      <w:r w:rsidRPr="000A1686">
        <w:rPr>
          <w:rFonts w:ascii="Times New Roman" w:hAnsi="Times New Roman" w:cs="Times New Roman"/>
          <w:sz w:val="24"/>
          <w:szCs w:val="24"/>
        </w:rPr>
        <w:t>kindness</w:t>
      </w:r>
      <w:proofErr w:type="spellEnd"/>
      <w:r w:rsidRPr="000A1686">
        <w:rPr>
          <w:rFonts w:ascii="Times New Roman" w:hAnsi="Times New Roman" w:cs="Times New Roman"/>
          <w:sz w:val="24"/>
          <w:szCs w:val="24"/>
        </w:rPr>
        <w:t xml:space="preserve"> and </w:t>
      </w:r>
      <w:proofErr w:type="spellStart"/>
      <w:r w:rsidRPr="000A1686">
        <w:rPr>
          <w:rFonts w:ascii="Times New Roman" w:hAnsi="Times New Roman" w:cs="Times New Roman"/>
          <w:sz w:val="24"/>
          <w:szCs w:val="24"/>
        </w:rPr>
        <w:t>well-being</w:t>
      </w:r>
      <w:proofErr w:type="spellEnd"/>
      <w:r w:rsidRPr="000A1686">
        <w:rPr>
          <w:rFonts w:ascii="Times New Roman" w:hAnsi="Times New Roman" w:cs="Times New Roman"/>
          <w:sz w:val="24"/>
          <w:szCs w:val="24"/>
        </w:rPr>
        <w:t xml:space="preserve">: </w:t>
      </w:r>
      <w:proofErr w:type="spellStart"/>
      <w:r w:rsidRPr="000A1686">
        <w:rPr>
          <w:rFonts w:ascii="Times New Roman" w:hAnsi="Times New Roman" w:cs="Times New Roman"/>
          <w:sz w:val="24"/>
          <w:szCs w:val="24"/>
        </w:rPr>
        <w:t>The</w:t>
      </w:r>
      <w:proofErr w:type="spellEnd"/>
      <w:r w:rsidRPr="000A1686">
        <w:rPr>
          <w:rFonts w:ascii="Times New Roman" w:hAnsi="Times New Roman" w:cs="Times New Roman"/>
          <w:sz w:val="24"/>
          <w:szCs w:val="24"/>
        </w:rPr>
        <w:t xml:space="preserve"> </w:t>
      </w:r>
      <w:proofErr w:type="spellStart"/>
      <w:r w:rsidRPr="000A1686">
        <w:rPr>
          <w:rFonts w:ascii="Times New Roman" w:hAnsi="Times New Roman" w:cs="Times New Roman"/>
          <w:sz w:val="24"/>
          <w:szCs w:val="24"/>
        </w:rPr>
        <w:t>influence</w:t>
      </w:r>
      <w:proofErr w:type="spellEnd"/>
      <w:r w:rsidRPr="000A1686">
        <w:rPr>
          <w:rFonts w:ascii="Times New Roman" w:hAnsi="Times New Roman" w:cs="Times New Roman"/>
          <w:sz w:val="24"/>
          <w:szCs w:val="24"/>
        </w:rPr>
        <w:t xml:space="preserve"> of </w:t>
      </w:r>
      <w:proofErr w:type="spellStart"/>
      <w:r w:rsidRPr="000A1686">
        <w:rPr>
          <w:rFonts w:ascii="Times New Roman" w:hAnsi="Times New Roman" w:cs="Times New Roman"/>
          <w:sz w:val="24"/>
          <w:szCs w:val="24"/>
        </w:rPr>
        <w:t>prosocial</w:t>
      </w:r>
      <w:proofErr w:type="spellEnd"/>
      <w:r w:rsidRPr="000A1686">
        <w:rPr>
          <w:rFonts w:ascii="Times New Roman" w:hAnsi="Times New Roman" w:cs="Times New Roman"/>
          <w:sz w:val="24"/>
          <w:szCs w:val="24"/>
        </w:rPr>
        <w:t xml:space="preserve"> </w:t>
      </w:r>
      <w:proofErr w:type="spellStart"/>
      <w:r w:rsidRPr="000A1686">
        <w:rPr>
          <w:rFonts w:ascii="Times New Roman" w:hAnsi="Times New Roman" w:cs="Times New Roman"/>
          <w:sz w:val="24"/>
          <w:szCs w:val="24"/>
        </w:rPr>
        <w:t>behavior</w:t>
      </w:r>
      <w:proofErr w:type="spellEnd"/>
      <w:r w:rsidRPr="000A1686">
        <w:rPr>
          <w:rFonts w:ascii="Times New Roman" w:hAnsi="Times New Roman" w:cs="Times New Roman"/>
          <w:sz w:val="24"/>
          <w:szCs w:val="24"/>
        </w:rPr>
        <w:t xml:space="preserve"> on </w:t>
      </w:r>
      <w:proofErr w:type="spellStart"/>
      <w:r w:rsidRPr="000A1686">
        <w:rPr>
          <w:rFonts w:ascii="Times New Roman" w:hAnsi="Times New Roman" w:cs="Times New Roman"/>
          <w:sz w:val="24"/>
          <w:szCs w:val="24"/>
        </w:rPr>
        <w:t>health</w:t>
      </w:r>
      <w:proofErr w:type="spellEnd"/>
      <w:r w:rsidRPr="000A1686">
        <w:rPr>
          <w:rFonts w:ascii="Times New Roman" w:hAnsi="Times New Roman" w:cs="Times New Roman"/>
          <w:sz w:val="24"/>
          <w:szCs w:val="24"/>
        </w:rPr>
        <w:t xml:space="preserve">. </w:t>
      </w:r>
      <w:proofErr w:type="spellStart"/>
      <w:r w:rsidRPr="000A1686">
        <w:rPr>
          <w:rFonts w:ascii="Times New Roman" w:hAnsi="Times New Roman" w:cs="Times New Roman"/>
          <w:i/>
          <w:iCs/>
          <w:sz w:val="24"/>
          <w:szCs w:val="24"/>
        </w:rPr>
        <w:t>Emotion</w:t>
      </w:r>
      <w:proofErr w:type="spellEnd"/>
      <w:r w:rsidRPr="000A1686">
        <w:rPr>
          <w:rFonts w:ascii="Times New Roman" w:hAnsi="Times New Roman" w:cs="Times New Roman"/>
          <w:i/>
          <w:iCs/>
          <w:sz w:val="24"/>
          <w:szCs w:val="24"/>
        </w:rPr>
        <w:t>, 15</w:t>
      </w:r>
      <w:r w:rsidRPr="000A1686">
        <w:rPr>
          <w:rFonts w:ascii="Times New Roman" w:hAnsi="Times New Roman" w:cs="Times New Roman"/>
          <w:sz w:val="24"/>
          <w:szCs w:val="24"/>
        </w:rPr>
        <w:t>(2), 294–298.</w:t>
      </w:r>
    </w:p>
    <w:p w14:paraId="4F571937" w14:textId="77777777" w:rsidR="000A1686" w:rsidRPr="000A1686" w:rsidRDefault="000A1686" w:rsidP="000A1686">
      <w:pPr>
        <w:jc w:val="both"/>
        <w:rPr>
          <w:rFonts w:ascii="Times New Roman" w:hAnsi="Times New Roman" w:cs="Times New Roman"/>
          <w:sz w:val="24"/>
          <w:szCs w:val="24"/>
        </w:rPr>
      </w:pPr>
      <w:proofErr w:type="spellStart"/>
      <w:r w:rsidRPr="000A1686">
        <w:rPr>
          <w:rFonts w:ascii="Times New Roman" w:hAnsi="Times New Roman" w:cs="Times New Roman"/>
          <w:sz w:val="24"/>
          <w:szCs w:val="24"/>
        </w:rPr>
        <w:t>Rizzolatti</w:t>
      </w:r>
      <w:proofErr w:type="spellEnd"/>
      <w:r w:rsidRPr="000A1686">
        <w:rPr>
          <w:rFonts w:ascii="Times New Roman" w:hAnsi="Times New Roman" w:cs="Times New Roman"/>
          <w:sz w:val="24"/>
          <w:szCs w:val="24"/>
        </w:rPr>
        <w:t xml:space="preserve">, G., &amp; </w:t>
      </w:r>
      <w:proofErr w:type="spellStart"/>
      <w:r w:rsidRPr="000A1686">
        <w:rPr>
          <w:rFonts w:ascii="Times New Roman" w:hAnsi="Times New Roman" w:cs="Times New Roman"/>
          <w:sz w:val="24"/>
          <w:szCs w:val="24"/>
        </w:rPr>
        <w:t>Craighero</w:t>
      </w:r>
      <w:proofErr w:type="spellEnd"/>
      <w:r w:rsidRPr="000A1686">
        <w:rPr>
          <w:rFonts w:ascii="Times New Roman" w:hAnsi="Times New Roman" w:cs="Times New Roman"/>
          <w:sz w:val="24"/>
          <w:szCs w:val="24"/>
        </w:rPr>
        <w:t xml:space="preserve">, L. (2004). </w:t>
      </w:r>
      <w:proofErr w:type="spellStart"/>
      <w:r w:rsidRPr="000A1686">
        <w:rPr>
          <w:rFonts w:ascii="Times New Roman" w:hAnsi="Times New Roman" w:cs="Times New Roman"/>
          <w:sz w:val="24"/>
          <w:szCs w:val="24"/>
        </w:rPr>
        <w:t>The</w:t>
      </w:r>
      <w:proofErr w:type="spellEnd"/>
      <w:r w:rsidRPr="000A1686">
        <w:rPr>
          <w:rFonts w:ascii="Times New Roman" w:hAnsi="Times New Roman" w:cs="Times New Roman"/>
          <w:sz w:val="24"/>
          <w:szCs w:val="24"/>
        </w:rPr>
        <w:t xml:space="preserve"> </w:t>
      </w:r>
      <w:proofErr w:type="spellStart"/>
      <w:r w:rsidRPr="000A1686">
        <w:rPr>
          <w:rFonts w:ascii="Times New Roman" w:hAnsi="Times New Roman" w:cs="Times New Roman"/>
          <w:sz w:val="24"/>
          <w:szCs w:val="24"/>
        </w:rPr>
        <w:t>mirror-neuron</w:t>
      </w:r>
      <w:proofErr w:type="spellEnd"/>
      <w:r w:rsidRPr="000A1686">
        <w:rPr>
          <w:rFonts w:ascii="Times New Roman" w:hAnsi="Times New Roman" w:cs="Times New Roman"/>
          <w:sz w:val="24"/>
          <w:szCs w:val="24"/>
        </w:rPr>
        <w:t xml:space="preserve"> </w:t>
      </w:r>
      <w:proofErr w:type="spellStart"/>
      <w:r w:rsidRPr="000A1686">
        <w:rPr>
          <w:rFonts w:ascii="Times New Roman" w:hAnsi="Times New Roman" w:cs="Times New Roman"/>
          <w:sz w:val="24"/>
          <w:szCs w:val="24"/>
        </w:rPr>
        <w:t>system</w:t>
      </w:r>
      <w:proofErr w:type="spellEnd"/>
      <w:r w:rsidRPr="000A1686">
        <w:rPr>
          <w:rFonts w:ascii="Times New Roman" w:hAnsi="Times New Roman" w:cs="Times New Roman"/>
          <w:sz w:val="24"/>
          <w:szCs w:val="24"/>
        </w:rPr>
        <w:t xml:space="preserve">. </w:t>
      </w:r>
      <w:proofErr w:type="spellStart"/>
      <w:r w:rsidRPr="000A1686">
        <w:rPr>
          <w:rFonts w:ascii="Times New Roman" w:hAnsi="Times New Roman" w:cs="Times New Roman"/>
          <w:i/>
          <w:iCs/>
          <w:sz w:val="24"/>
          <w:szCs w:val="24"/>
        </w:rPr>
        <w:t>Annual</w:t>
      </w:r>
      <w:proofErr w:type="spellEnd"/>
      <w:r w:rsidRPr="000A1686">
        <w:rPr>
          <w:rFonts w:ascii="Times New Roman" w:hAnsi="Times New Roman" w:cs="Times New Roman"/>
          <w:i/>
          <w:iCs/>
          <w:sz w:val="24"/>
          <w:szCs w:val="24"/>
        </w:rPr>
        <w:t xml:space="preserve"> </w:t>
      </w:r>
      <w:proofErr w:type="spellStart"/>
      <w:r w:rsidRPr="000A1686">
        <w:rPr>
          <w:rFonts w:ascii="Times New Roman" w:hAnsi="Times New Roman" w:cs="Times New Roman"/>
          <w:i/>
          <w:iCs/>
          <w:sz w:val="24"/>
          <w:szCs w:val="24"/>
        </w:rPr>
        <w:t>Review</w:t>
      </w:r>
      <w:proofErr w:type="spellEnd"/>
      <w:r w:rsidRPr="000A1686">
        <w:rPr>
          <w:rFonts w:ascii="Times New Roman" w:hAnsi="Times New Roman" w:cs="Times New Roman"/>
          <w:i/>
          <w:iCs/>
          <w:sz w:val="24"/>
          <w:szCs w:val="24"/>
        </w:rPr>
        <w:t xml:space="preserve"> of </w:t>
      </w:r>
      <w:proofErr w:type="spellStart"/>
      <w:r w:rsidRPr="000A1686">
        <w:rPr>
          <w:rFonts w:ascii="Times New Roman" w:hAnsi="Times New Roman" w:cs="Times New Roman"/>
          <w:i/>
          <w:iCs/>
          <w:sz w:val="24"/>
          <w:szCs w:val="24"/>
        </w:rPr>
        <w:t>Neuroscience</w:t>
      </w:r>
      <w:proofErr w:type="spellEnd"/>
      <w:r w:rsidRPr="000A1686">
        <w:rPr>
          <w:rFonts w:ascii="Times New Roman" w:hAnsi="Times New Roman" w:cs="Times New Roman"/>
          <w:i/>
          <w:iCs/>
          <w:sz w:val="24"/>
          <w:szCs w:val="24"/>
        </w:rPr>
        <w:t>, 27</w:t>
      </w:r>
      <w:r w:rsidRPr="000A1686">
        <w:rPr>
          <w:rFonts w:ascii="Times New Roman" w:hAnsi="Times New Roman" w:cs="Times New Roman"/>
          <w:sz w:val="24"/>
          <w:szCs w:val="24"/>
        </w:rPr>
        <w:t>, 169–192.</w:t>
      </w:r>
    </w:p>
    <w:p w14:paraId="0DC75CDB" w14:textId="77777777" w:rsidR="000A1686" w:rsidRPr="000A1686" w:rsidRDefault="000A1686" w:rsidP="000A1686">
      <w:pPr>
        <w:jc w:val="both"/>
        <w:rPr>
          <w:rFonts w:ascii="Times New Roman" w:hAnsi="Times New Roman" w:cs="Times New Roman"/>
          <w:sz w:val="24"/>
          <w:szCs w:val="24"/>
        </w:rPr>
      </w:pPr>
    </w:p>
    <w:sectPr w:rsidR="000A1686" w:rsidRPr="000A1686">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524DD" w14:textId="77777777" w:rsidR="00940B84" w:rsidRDefault="00940B84" w:rsidP="0021491E">
      <w:pPr>
        <w:spacing w:after="0" w:line="240" w:lineRule="auto"/>
      </w:pPr>
      <w:r>
        <w:separator/>
      </w:r>
    </w:p>
  </w:endnote>
  <w:endnote w:type="continuationSeparator" w:id="0">
    <w:p w14:paraId="36FC45DC" w14:textId="77777777" w:rsidR="00940B84" w:rsidRDefault="00940B84" w:rsidP="00214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EA69A" w14:textId="77777777" w:rsidR="00940B84" w:rsidRDefault="00940B84" w:rsidP="0021491E">
      <w:pPr>
        <w:spacing w:after="0" w:line="240" w:lineRule="auto"/>
      </w:pPr>
      <w:r>
        <w:separator/>
      </w:r>
    </w:p>
  </w:footnote>
  <w:footnote w:type="continuationSeparator" w:id="0">
    <w:p w14:paraId="3F4697C0" w14:textId="77777777" w:rsidR="00940B84" w:rsidRDefault="00940B84" w:rsidP="00214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8A103" w14:textId="51592500" w:rsidR="0021491E" w:rsidRDefault="0021491E" w:rsidP="0021491E">
    <w:pPr>
      <w:pStyle w:val="stBilgi"/>
      <w:jc w:val="right"/>
    </w:pPr>
    <w:r>
      <w:t xml:space="preserve">Uzm. </w:t>
    </w:r>
    <w:proofErr w:type="spellStart"/>
    <w:r>
      <w:t>Psk</w:t>
    </w:r>
    <w:proofErr w:type="spellEnd"/>
    <w:r>
      <w:t>. Aleyna OKUR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7EA"/>
    <w:rsid w:val="000A1686"/>
    <w:rsid w:val="000B410E"/>
    <w:rsid w:val="00204040"/>
    <w:rsid w:val="0021491E"/>
    <w:rsid w:val="002A7C4E"/>
    <w:rsid w:val="00304518"/>
    <w:rsid w:val="0034154D"/>
    <w:rsid w:val="00377F34"/>
    <w:rsid w:val="00411625"/>
    <w:rsid w:val="0042296E"/>
    <w:rsid w:val="004727EA"/>
    <w:rsid w:val="004F6224"/>
    <w:rsid w:val="005E07F2"/>
    <w:rsid w:val="00725027"/>
    <w:rsid w:val="008452A4"/>
    <w:rsid w:val="00940B84"/>
    <w:rsid w:val="00A3214D"/>
    <w:rsid w:val="00A70EE5"/>
    <w:rsid w:val="00A74A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905D0"/>
  <w15:chartTrackingRefBased/>
  <w15:docId w15:val="{6747B1E3-E056-4B31-878E-BA8013F83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727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727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727E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727E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727E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727E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727E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727E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727E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727E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727E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727E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727E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727E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727E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727E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727E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727EA"/>
    <w:rPr>
      <w:rFonts w:eastAsiaTheme="majorEastAsia" w:cstheme="majorBidi"/>
      <w:color w:val="272727" w:themeColor="text1" w:themeTint="D8"/>
    </w:rPr>
  </w:style>
  <w:style w:type="paragraph" w:styleId="KonuBal">
    <w:name w:val="Title"/>
    <w:basedOn w:val="Normal"/>
    <w:next w:val="Normal"/>
    <w:link w:val="KonuBalChar"/>
    <w:uiPriority w:val="10"/>
    <w:qFormat/>
    <w:rsid w:val="004727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727E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727E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727E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727E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727EA"/>
    <w:rPr>
      <w:i/>
      <w:iCs/>
      <w:color w:val="404040" w:themeColor="text1" w:themeTint="BF"/>
    </w:rPr>
  </w:style>
  <w:style w:type="paragraph" w:styleId="ListeParagraf">
    <w:name w:val="List Paragraph"/>
    <w:basedOn w:val="Normal"/>
    <w:uiPriority w:val="34"/>
    <w:qFormat/>
    <w:rsid w:val="004727EA"/>
    <w:pPr>
      <w:ind w:left="720"/>
      <w:contextualSpacing/>
    </w:pPr>
  </w:style>
  <w:style w:type="character" w:styleId="GlVurgulama">
    <w:name w:val="Intense Emphasis"/>
    <w:basedOn w:val="VarsaylanParagrafYazTipi"/>
    <w:uiPriority w:val="21"/>
    <w:qFormat/>
    <w:rsid w:val="004727EA"/>
    <w:rPr>
      <w:i/>
      <w:iCs/>
      <w:color w:val="0F4761" w:themeColor="accent1" w:themeShade="BF"/>
    </w:rPr>
  </w:style>
  <w:style w:type="paragraph" w:styleId="GlAlnt">
    <w:name w:val="Intense Quote"/>
    <w:basedOn w:val="Normal"/>
    <w:next w:val="Normal"/>
    <w:link w:val="GlAlntChar"/>
    <w:uiPriority w:val="30"/>
    <w:qFormat/>
    <w:rsid w:val="004727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727EA"/>
    <w:rPr>
      <w:i/>
      <w:iCs/>
      <w:color w:val="0F4761" w:themeColor="accent1" w:themeShade="BF"/>
    </w:rPr>
  </w:style>
  <w:style w:type="character" w:styleId="GlBavuru">
    <w:name w:val="Intense Reference"/>
    <w:basedOn w:val="VarsaylanParagrafYazTipi"/>
    <w:uiPriority w:val="32"/>
    <w:qFormat/>
    <w:rsid w:val="004727EA"/>
    <w:rPr>
      <w:b/>
      <w:bCs/>
      <w:smallCaps/>
      <w:color w:val="0F4761" w:themeColor="accent1" w:themeShade="BF"/>
      <w:spacing w:val="5"/>
    </w:rPr>
  </w:style>
  <w:style w:type="paragraph" w:styleId="stBilgi">
    <w:name w:val="header"/>
    <w:basedOn w:val="Normal"/>
    <w:link w:val="stBilgiChar"/>
    <w:uiPriority w:val="99"/>
    <w:unhideWhenUsed/>
    <w:rsid w:val="0021491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1491E"/>
  </w:style>
  <w:style w:type="paragraph" w:styleId="AltBilgi">
    <w:name w:val="footer"/>
    <w:basedOn w:val="Normal"/>
    <w:link w:val="AltBilgiChar"/>
    <w:uiPriority w:val="99"/>
    <w:unhideWhenUsed/>
    <w:rsid w:val="0021491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14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518</Words>
  <Characters>3570</Characters>
  <Application>Microsoft Office Word</Application>
  <DocSecurity>0</DocSecurity>
  <Lines>54</Lines>
  <Paragraphs>17</Paragraphs>
  <ScaleCrop>false</ScaleCrop>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Aleyna OKUR</dc:creator>
  <cp:keywords/>
  <dc:description/>
  <cp:lastModifiedBy>Aleyna OKUR</cp:lastModifiedBy>
  <cp:revision>17</cp:revision>
  <dcterms:created xsi:type="dcterms:W3CDTF">2025-10-27T12:43:00Z</dcterms:created>
  <dcterms:modified xsi:type="dcterms:W3CDTF">2025-11-03T10:24:00Z</dcterms:modified>
</cp:coreProperties>
</file>