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5A9B" w14:textId="77777777" w:rsidR="00485446" w:rsidRDefault="00485446">
      <w:pPr>
        <w:spacing w:after="0" w:line="360" w:lineRule="auto"/>
        <w:jc w:val="center"/>
        <w:rPr>
          <w:b/>
        </w:rPr>
      </w:pPr>
    </w:p>
    <w:p w14:paraId="321CF92E" w14:textId="77777777" w:rsidR="00485446" w:rsidRDefault="00485446">
      <w:pPr>
        <w:spacing w:after="0" w:line="360" w:lineRule="auto"/>
        <w:jc w:val="center"/>
        <w:rPr>
          <w:b/>
        </w:rPr>
      </w:pPr>
    </w:p>
    <w:p w14:paraId="7FA7043A" w14:textId="64456B91" w:rsidR="00A2547B" w:rsidRDefault="00000000">
      <w:pPr>
        <w:spacing w:after="0" w:line="360" w:lineRule="auto"/>
        <w:jc w:val="center"/>
        <w:rPr>
          <w:b/>
        </w:rPr>
      </w:pPr>
      <w:r>
        <w:rPr>
          <w:b/>
        </w:rPr>
        <w:t xml:space="preserve">The </w:t>
      </w:r>
      <w:r w:rsidR="009B0169">
        <w:rPr>
          <w:b/>
        </w:rPr>
        <w:t>Second</w:t>
      </w:r>
      <w:r>
        <w:rPr>
          <w:b/>
        </w:rPr>
        <w:t xml:space="preserve"> Global Business and Social Practices Conference</w:t>
      </w:r>
    </w:p>
    <w:p w14:paraId="2E48ADBD" w14:textId="22DCC446" w:rsidR="00485446" w:rsidRDefault="009B0169">
      <w:pPr>
        <w:spacing w:after="0" w:line="360" w:lineRule="auto"/>
        <w:jc w:val="center"/>
        <w:rPr>
          <w:b/>
        </w:rPr>
      </w:pPr>
      <w:r>
        <w:rPr>
          <w:b/>
        </w:rPr>
        <w:t>24-26</w:t>
      </w:r>
      <w:r w:rsidR="00485446">
        <w:rPr>
          <w:b/>
        </w:rPr>
        <w:t xml:space="preserve"> </w:t>
      </w:r>
      <w:r>
        <w:rPr>
          <w:b/>
        </w:rPr>
        <w:t>March</w:t>
      </w:r>
      <w:r w:rsidR="00485446">
        <w:rPr>
          <w:b/>
        </w:rPr>
        <w:t xml:space="preserve"> 202</w:t>
      </w:r>
      <w:r>
        <w:rPr>
          <w:b/>
        </w:rPr>
        <w:t>6</w:t>
      </w:r>
    </w:p>
    <w:p w14:paraId="2C049AD2" w14:textId="4B7AA500" w:rsidR="00A2547B" w:rsidRDefault="00170B6D">
      <w:pPr>
        <w:spacing w:after="0" w:line="360" w:lineRule="auto"/>
        <w:jc w:val="center"/>
        <w:rPr>
          <w:b/>
        </w:rPr>
      </w:pPr>
      <w:r>
        <w:rPr>
          <w:b/>
        </w:rPr>
        <w:t>Conference Program</w:t>
      </w:r>
    </w:p>
    <w:p w14:paraId="47B4293B" w14:textId="77777777" w:rsidR="00A2547B" w:rsidRDefault="00A2547B">
      <w:pPr>
        <w:spacing w:after="0" w:line="360" w:lineRule="auto"/>
        <w:jc w:val="both"/>
        <w:rPr>
          <w:b/>
          <w:u w:val="single"/>
        </w:rPr>
      </w:pPr>
    </w:p>
    <w:p w14:paraId="6173A050" w14:textId="6746ED8F" w:rsidR="00C93163" w:rsidRDefault="00C93163" w:rsidP="00C93163">
      <w:pPr>
        <w:spacing w:after="0" w:line="360" w:lineRule="auto"/>
        <w:jc w:val="both"/>
      </w:pPr>
      <w:r>
        <w:t xml:space="preserve">In a rapidly changing global economy, the global governance landscape is undergoing a profound transformation. Environmental, Social, and Governance (ESG) factors have moved from the margins of corporate reporting to the core of strategic decision-making. As organizations grapple with climate risks, social equity, and ethical accountability, the next frontier lies in transforming ESG integration into measurable, sustainable impact. This conference seeks to explore how governance systems can evolve to ensure long-term sustainability, stakeholder trust, and resilience. </w:t>
      </w:r>
    </w:p>
    <w:p w14:paraId="251ADF74" w14:textId="77777777" w:rsidR="00A2547B" w:rsidRDefault="00000000">
      <w:pPr>
        <w:rPr>
          <w:b/>
        </w:rPr>
      </w:pPr>
      <w:r>
        <w:br w:type="page"/>
      </w:r>
    </w:p>
    <w:p w14:paraId="12FB2F2C" w14:textId="271462BD" w:rsidR="00A2547B" w:rsidRDefault="00000000">
      <w:pPr>
        <w:spacing w:after="0" w:line="360" w:lineRule="auto"/>
        <w:jc w:val="both"/>
        <w:rPr>
          <w:b/>
        </w:rPr>
      </w:pPr>
      <w:r>
        <w:rPr>
          <w:b/>
        </w:rPr>
        <w:lastRenderedPageBreak/>
        <w:t>Keynote Speaker</w:t>
      </w:r>
      <w:r w:rsidR="00C93163">
        <w:rPr>
          <w:b/>
        </w:rPr>
        <w:t>s</w:t>
      </w:r>
    </w:p>
    <w:p w14:paraId="494D7025" w14:textId="0E13366D" w:rsidR="00A2547B" w:rsidRDefault="00C93163">
      <w:pPr>
        <w:spacing w:after="0" w:line="360" w:lineRule="auto"/>
        <w:jc w:val="both"/>
        <w:rPr>
          <w:b/>
        </w:rPr>
      </w:pPr>
      <w:r>
        <w:rPr>
          <w:b/>
          <w:noProof/>
        </w:rPr>
        <w:drawing>
          <wp:inline distT="0" distB="0" distL="0" distR="0" wp14:anchorId="3A390D63" wp14:editId="0F37F3E0">
            <wp:extent cx="1473668" cy="1381125"/>
            <wp:effectExtent l="0" t="0" r="0" b="0"/>
            <wp:docPr id="4454580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378" cy="1387414"/>
                    </a:xfrm>
                    <a:prstGeom prst="rect">
                      <a:avLst/>
                    </a:prstGeom>
                    <a:noFill/>
                  </pic:spPr>
                </pic:pic>
              </a:graphicData>
            </a:graphic>
          </wp:inline>
        </w:drawing>
      </w:r>
    </w:p>
    <w:p w14:paraId="75179669" w14:textId="77777777" w:rsidR="00C93163" w:rsidRPr="001E61D7" w:rsidRDefault="00C93163" w:rsidP="00C93163">
      <w:pPr>
        <w:spacing w:line="240" w:lineRule="auto"/>
        <w:jc w:val="both"/>
        <w:rPr>
          <w:rFonts w:ascii="Times New Roman" w:eastAsia="Times New Roman" w:hAnsi="Times New Roman" w:cs="Times New Roman"/>
          <w:b/>
          <w:bCs/>
          <w:lang w:eastAsia="tr-TR"/>
        </w:rPr>
      </w:pPr>
      <w:r w:rsidRPr="001E61D7">
        <w:rPr>
          <w:rFonts w:ascii="Times New Roman" w:eastAsia="Times New Roman" w:hAnsi="Times New Roman" w:cs="Times New Roman"/>
          <w:b/>
          <w:bCs/>
          <w:lang w:eastAsia="tr-TR"/>
        </w:rPr>
        <w:t xml:space="preserve">Prof. Dr. Guclu </w:t>
      </w:r>
      <w:proofErr w:type="spellStart"/>
      <w:r w:rsidRPr="001E61D7">
        <w:rPr>
          <w:rFonts w:ascii="Times New Roman" w:eastAsia="Times New Roman" w:hAnsi="Times New Roman" w:cs="Times New Roman"/>
          <w:b/>
          <w:bCs/>
          <w:lang w:eastAsia="tr-TR"/>
        </w:rPr>
        <w:t>Atinc</w:t>
      </w:r>
      <w:proofErr w:type="spellEnd"/>
      <w:r w:rsidRPr="001E61D7">
        <w:rPr>
          <w:rFonts w:ascii="Times New Roman" w:eastAsia="Times New Roman" w:hAnsi="Times New Roman" w:cs="Times New Roman"/>
          <w:b/>
          <w:bCs/>
          <w:lang w:eastAsia="tr-TR"/>
        </w:rPr>
        <w:t xml:space="preserve"> - Dean of the Langdale College of Business Administration, Valdosta State University</w:t>
      </w:r>
    </w:p>
    <w:p w14:paraId="24F21D6D" w14:textId="77777777" w:rsidR="00C93163" w:rsidRPr="001E61D7" w:rsidRDefault="00C93163" w:rsidP="00C93163">
      <w:pPr>
        <w:spacing w:line="240" w:lineRule="auto"/>
        <w:jc w:val="both"/>
        <w:rPr>
          <w:rFonts w:ascii="Times New Roman" w:eastAsia="Times New Roman" w:hAnsi="Times New Roman" w:cs="Times New Roman"/>
          <w:lang w:eastAsia="tr-TR"/>
        </w:rPr>
      </w:pPr>
      <w:r w:rsidRPr="001E61D7">
        <w:rPr>
          <w:rFonts w:ascii="Times New Roman" w:eastAsia="Times New Roman" w:hAnsi="Times New Roman" w:cs="Times New Roman"/>
          <w:lang w:eastAsia="tr-TR"/>
        </w:rPr>
        <w:t xml:space="preserve">Dr. Güçlü </w:t>
      </w:r>
      <w:proofErr w:type="spellStart"/>
      <w:r w:rsidRPr="001E61D7">
        <w:rPr>
          <w:rFonts w:ascii="Times New Roman" w:eastAsia="Times New Roman" w:hAnsi="Times New Roman" w:cs="Times New Roman"/>
          <w:lang w:eastAsia="tr-TR"/>
        </w:rPr>
        <w:t>Atinc</w:t>
      </w:r>
      <w:proofErr w:type="spellEnd"/>
      <w:r w:rsidRPr="001E61D7">
        <w:rPr>
          <w:rFonts w:ascii="Times New Roman" w:eastAsia="Times New Roman" w:hAnsi="Times New Roman" w:cs="Times New Roman"/>
          <w:lang w:eastAsia="tr-TR"/>
        </w:rPr>
        <w:t xml:space="preserve"> is the Dean of the Harley Langdale Jr. College of Business Administration and Professor of Management at Valdosta State University. His research spans corporate governance, organizational politics, workplace behavior, and methodological rigor in management scholarship. His work includes influential contributions on control-variable use in organizational research, corporate governance mechanisms and their behavioral implications, and large-scale analyses of survey response practices in business disciplines.</w:t>
      </w:r>
    </w:p>
    <w:p w14:paraId="775FABFF" w14:textId="77777777" w:rsidR="00C93163" w:rsidRPr="001E61D7" w:rsidRDefault="00C93163" w:rsidP="00C93163">
      <w:pPr>
        <w:spacing w:line="240" w:lineRule="auto"/>
        <w:jc w:val="both"/>
        <w:rPr>
          <w:rFonts w:ascii="Times New Roman" w:eastAsia="Times New Roman" w:hAnsi="Times New Roman" w:cs="Times New Roman"/>
          <w:lang w:eastAsia="tr-TR"/>
        </w:rPr>
      </w:pPr>
      <w:r w:rsidRPr="001E61D7">
        <w:rPr>
          <w:rFonts w:ascii="Times New Roman" w:eastAsia="Times New Roman" w:hAnsi="Times New Roman" w:cs="Times New Roman"/>
          <w:lang w:eastAsia="tr-TR"/>
        </w:rPr>
        <w:t xml:space="preserve">Prior to joining VSU, Dr. </w:t>
      </w:r>
      <w:proofErr w:type="spellStart"/>
      <w:r w:rsidRPr="001E61D7">
        <w:rPr>
          <w:rFonts w:ascii="Times New Roman" w:eastAsia="Times New Roman" w:hAnsi="Times New Roman" w:cs="Times New Roman"/>
          <w:lang w:eastAsia="tr-TR"/>
        </w:rPr>
        <w:t>Atinc</w:t>
      </w:r>
      <w:proofErr w:type="spellEnd"/>
      <w:r w:rsidRPr="001E61D7">
        <w:rPr>
          <w:rFonts w:ascii="Times New Roman" w:eastAsia="Times New Roman" w:hAnsi="Times New Roman" w:cs="Times New Roman"/>
          <w:lang w:eastAsia="tr-TR"/>
        </w:rPr>
        <w:t xml:space="preserve"> held several academic leadership roles at East Texas A&amp;M University, contributing extensively to AACSB accreditation, strategic planning, and curriculum development. His administrative approach emphasizes data-driven decision-making, experiential learning, and global engagement.</w:t>
      </w:r>
    </w:p>
    <w:p w14:paraId="2C5647D4" w14:textId="77777777" w:rsidR="00C93163" w:rsidRDefault="00C93163" w:rsidP="00C93163">
      <w:pPr>
        <w:spacing w:line="240" w:lineRule="auto"/>
        <w:jc w:val="both"/>
        <w:rPr>
          <w:rFonts w:ascii="Times New Roman" w:eastAsia="Times New Roman" w:hAnsi="Times New Roman" w:cs="Times New Roman"/>
          <w:lang w:eastAsia="tr-TR"/>
        </w:rPr>
      </w:pPr>
      <w:r w:rsidRPr="001E61D7">
        <w:rPr>
          <w:rFonts w:ascii="Times New Roman" w:eastAsia="Times New Roman" w:hAnsi="Times New Roman" w:cs="Times New Roman"/>
          <w:lang w:eastAsia="tr-TR"/>
        </w:rPr>
        <w:t xml:space="preserve">Dr. </w:t>
      </w:r>
      <w:proofErr w:type="spellStart"/>
      <w:r w:rsidRPr="001E61D7">
        <w:rPr>
          <w:rFonts w:ascii="Times New Roman" w:eastAsia="Times New Roman" w:hAnsi="Times New Roman" w:cs="Times New Roman"/>
          <w:lang w:eastAsia="tr-TR"/>
        </w:rPr>
        <w:t>Atinc</w:t>
      </w:r>
      <w:proofErr w:type="spellEnd"/>
      <w:r w:rsidRPr="001E61D7">
        <w:rPr>
          <w:rFonts w:ascii="Times New Roman" w:eastAsia="Times New Roman" w:hAnsi="Times New Roman" w:cs="Times New Roman"/>
          <w:lang w:eastAsia="tr-TR"/>
        </w:rPr>
        <w:t xml:space="preserve"> remains actively engaged in scholarly collaborations and doctoral/graduate mentorship, with ongoing projects in governance, organizational behavior, and research methods. He holds a DBA and MBA from Louisiana Tech University and a BS from Troy State University</w:t>
      </w:r>
      <w:r>
        <w:rPr>
          <w:rFonts w:ascii="Times New Roman" w:eastAsia="Times New Roman" w:hAnsi="Times New Roman" w:cs="Times New Roman"/>
          <w:lang w:eastAsia="tr-TR"/>
        </w:rPr>
        <w:t>.</w:t>
      </w:r>
    </w:p>
    <w:p w14:paraId="73D4BE2A" w14:textId="77777777" w:rsidR="00A2547B" w:rsidRDefault="00A2547B" w:rsidP="00C93163">
      <w:pPr>
        <w:spacing w:after="0" w:line="360" w:lineRule="auto"/>
        <w:jc w:val="both"/>
      </w:pPr>
    </w:p>
    <w:p w14:paraId="687D537C" w14:textId="25A72F12" w:rsidR="00C93163" w:rsidRDefault="00C93163" w:rsidP="00C93163">
      <w:pPr>
        <w:spacing w:after="0" w:line="360" w:lineRule="auto"/>
        <w:jc w:val="both"/>
      </w:pPr>
      <w:r>
        <w:rPr>
          <w:noProof/>
        </w:rPr>
        <w:drawing>
          <wp:inline distT="0" distB="0" distL="0" distR="0" wp14:anchorId="668CD34D" wp14:editId="595D74AD">
            <wp:extent cx="1380744" cy="1380744"/>
            <wp:effectExtent l="0" t="0" r="0" b="0"/>
            <wp:docPr id="146930833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744" cy="1380744"/>
                    </a:xfrm>
                    <a:prstGeom prst="rect">
                      <a:avLst/>
                    </a:prstGeom>
                    <a:noFill/>
                  </pic:spPr>
                </pic:pic>
              </a:graphicData>
            </a:graphic>
          </wp:inline>
        </w:drawing>
      </w:r>
    </w:p>
    <w:p w14:paraId="74A6D2AD" w14:textId="77777777" w:rsidR="00C93163" w:rsidRPr="001E61D7" w:rsidRDefault="00C93163" w:rsidP="00C93163">
      <w:pPr>
        <w:spacing w:line="240" w:lineRule="auto"/>
        <w:rPr>
          <w:rFonts w:ascii="Times New Roman" w:eastAsia="Times New Roman" w:hAnsi="Times New Roman" w:cs="Times New Roman"/>
          <w:b/>
          <w:bCs/>
          <w:lang w:eastAsia="tr-TR"/>
        </w:rPr>
      </w:pPr>
      <w:r w:rsidRPr="001E61D7">
        <w:rPr>
          <w:rFonts w:ascii="Times New Roman" w:eastAsia="Times New Roman" w:hAnsi="Times New Roman" w:cs="Times New Roman"/>
          <w:b/>
          <w:bCs/>
          <w:lang w:eastAsia="tr-TR"/>
        </w:rPr>
        <w:t xml:space="preserve">Dr. Hasan </w:t>
      </w:r>
      <w:proofErr w:type="spellStart"/>
      <w:r w:rsidRPr="001E61D7">
        <w:rPr>
          <w:rFonts w:ascii="Times New Roman" w:eastAsia="Times New Roman" w:hAnsi="Times New Roman" w:cs="Times New Roman"/>
          <w:b/>
          <w:bCs/>
          <w:lang w:eastAsia="tr-TR"/>
        </w:rPr>
        <w:t>Süel</w:t>
      </w:r>
      <w:proofErr w:type="spellEnd"/>
      <w:r w:rsidRPr="001E61D7">
        <w:rPr>
          <w:rFonts w:ascii="Times New Roman" w:eastAsia="Times New Roman" w:hAnsi="Times New Roman" w:cs="Times New Roman"/>
          <w:b/>
          <w:bCs/>
          <w:lang w:eastAsia="tr-TR"/>
        </w:rPr>
        <w:t xml:space="preserve"> - </w:t>
      </w:r>
      <w:r w:rsidRPr="00BD0D52">
        <w:rPr>
          <w:rFonts w:ascii="Times New Roman" w:eastAsia="Times New Roman" w:hAnsi="Times New Roman" w:cs="Times New Roman"/>
          <w:b/>
          <w:bCs/>
          <w:lang w:eastAsia="tr-TR"/>
        </w:rPr>
        <w:t>External Affairs Director at Vodafone Türkiye</w:t>
      </w:r>
    </w:p>
    <w:p w14:paraId="3EED315B" w14:textId="77777777" w:rsidR="00C93163" w:rsidRPr="00190156" w:rsidRDefault="00C93163" w:rsidP="00C93163">
      <w:pPr>
        <w:spacing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Dr. </w:t>
      </w:r>
      <w:r w:rsidRPr="00190156">
        <w:rPr>
          <w:rFonts w:ascii="Times New Roman" w:eastAsia="Times New Roman" w:hAnsi="Times New Roman" w:cs="Times New Roman"/>
          <w:lang w:eastAsia="tr-TR"/>
        </w:rPr>
        <w:t xml:space="preserve">Hasan </w:t>
      </w:r>
      <w:proofErr w:type="spellStart"/>
      <w:r w:rsidRPr="00190156">
        <w:rPr>
          <w:rFonts w:ascii="Times New Roman" w:eastAsia="Times New Roman" w:hAnsi="Times New Roman" w:cs="Times New Roman"/>
          <w:lang w:eastAsia="tr-TR"/>
        </w:rPr>
        <w:t>Süel</w:t>
      </w:r>
      <w:proofErr w:type="spellEnd"/>
      <w:r w:rsidRPr="00190156">
        <w:rPr>
          <w:rFonts w:ascii="Times New Roman" w:eastAsia="Times New Roman" w:hAnsi="Times New Roman" w:cs="Times New Roman"/>
          <w:lang w:eastAsia="tr-TR"/>
        </w:rPr>
        <w:t xml:space="preserve"> joined Vodafone </w:t>
      </w:r>
      <w:r>
        <w:rPr>
          <w:rFonts w:ascii="Times New Roman" w:eastAsia="Times New Roman" w:hAnsi="Times New Roman" w:cs="Times New Roman"/>
          <w:lang w:eastAsia="tr-TR"/>
        </w:rPr>
        <w:t>Türkiye</w:t>
      </w:r>
      <w:r w:rsidRPr="00190156">
        <w:rPr>
          <w:rFonts w:ascii="Times New Roman" w:eastAsia="Times New Roman" w:hAnsi="Times New Roman" w:cs="Times New Roman"/>
          <w:lang w:eastAsia="tr-TR"/>
        </w:rPr>
        <w:t xml:space="preserve"> in 2009 as External Affairs Director. In addition to this role, since 2010 he has chaired the Vodafone </w:t>
      </w:r>
      <w:r>
        <w:rPr>
          <w:rFonts w:ascii="Times New Roman" w:eastAsia="Times New Roman" w:hAnsi="Times New Roman" w:cs="Times New Roman"/>
          <w:lang w:eastAsia="tr-TR"/>
        </w:rPr>
        <w:t>Türkiye</w:t>
      </w:r>
      <w:r w:rsidRPr="00190156">
        <w:rPr>
          <w:rFonts w:ascii="Times New Roman" w:eastAsia="Times New Roman" w:hAnsi="Times New Roman" w:cs="Times New Roman"/>
          <w:lang w:eastAsia="tr-TR"/>
        </w:rPr>
        <w:t xml:space="preserve"> Foundation, leading projects implemented in line with </w:t>
      </w:r>
      <w:r>
        <w:rPr>
          <w:rFonts w:ascii="Times New Roman" w:eastAsia="Times New Roman" w:hAnsi="Times New Roman" w:cs="Times New Roman"/>
          <w:lang w:eastAsia="tr-TR"/>
        </w:rPr>
        <w:t>Türkiye’s</w:t>
      </w:r>
      <w:r w:rsidRPr="00190156">
        <w:rPr>
          <w:rFonts w:ascii="Times New Roman" w:eastAsia="Times New Roman" w:hAnsi="Times New Roman" w:cs="Times New Roman"/>
          <w:lang w:eastAsia="tr-TR"/>
        </w:rPr>
        <w:t xml:space="preserve"> priority social needs.</w:t>
      </w:r>
    </w:p>
    <w:p w14:paraId="2C8B494D" w14:textId="77777777" w:rsidR="00C93163" w:rsidRPr="00190156" w:rsidRDefault="00C93163" w:rsidP="00C93163">
      <w:pPr>
        <w:spacing w:line="240" w:lineRule="auto"/>
        <w:jc w:val="both"/>
        <w:rPr>
          <w:rFonts w:ascii="Times New Roman" w:eastAsia="Times New Roman" w:hAnsi="Times New Roman" w:cs="Times New Roman"/>
          <w:lang w:eastAsia="tr-TR"/>
        </w:rPr>
      </w:pPr>
      <w:r w:rsidRPr="00190156">
        <w:rPr>
          <w:rFonts w:ascii="Times New Roman" w:eastAsia="Times New Roman" w:hAnsi="Times New Roman" w:cs="Times New Roman"/>
          <w:lang w:eastAsia="tr-TR"/>
        </w:rPr>
        <w:t xml:space="preserve">Between 1993 and 2001, </w:t>
      </w:r>
      <w:r>
        <w:rPr>
          <w:rFonts w:ascii="Times New Roman" w:eastAsia="Times New Roman" w:hAnsi="Times New Roman" w:cs="Times New Roman"/>
          <w:lang w:eastAsia="tr-TR"/>
        </w:rPr>
        <w:t xml:space="preserve">Dr. </w:t>
      </w:r>
      <w:proofErr w:type="spellStart"/>
      <w:r w:rsidRPr="00190156">
        <w:rPr>
          <w:rFonts w:ascii="Times New Roman" w:eastAsia="Times New Roman" w:hAnsi="Times New Roman" w:cs="Times New Roman"/>
          <w:lang w:eastAsia="tr-TR"/>
        </w:rPr>
        <w:t>Süel</w:t>
      </w:r>
      <w:proofErr w:type="spellEnd"/>
      <w:r w:rsidRPr="00190156">
        <w:rPr>
          <w:rFonts w:ascii="Times New Roman" w:eastAsia="Times New Roman" w:hAnsi="Times New Roman" w:cs="Times New Roman"/>
          <w:lang w:eastAsia="tr-TR"/>
        </w:rPr>
        <w:t xml:space="preserve"> served as Director of the Telecommunications Sector at the Prime Ministry Privatization Administration. He then held senior roles in corporate communications and regulation at JTI International and Aria.</w:t>
      </w:r>
    </w:p>
    <w:p w14:paraId="7687CF42" w14:textId="77777777" w:rsidR="00C93163" w:rsidRPr="00430B10" w:rsidRDefault="00C93163" w:rsidP="00C93163">
      <w:pPr>
        <w:spacing w:line="240" w:lineRule="auto"/>
        <w:jc w:val="both"/>
        <w:rPr>
          <w:rFonts w:ascii="Times New Roman" w:eastAsia="Times New Roman" w:hAnsi="Times New Roman" w:cs="Times New Roman"/>
          <w:lang w:eastAsia="tr-TR"/>
        </w:rPr>
      </w:pPr>
      <w:r w:rsidRPr="00190156">
        <w:rPr>
          <w:rFonts w:ascii="Times New Roman" w:eastAsia="Times New Roman" w:hAnsi="Times New Roman" w:cs="Times New Roman"/>
          <w:lang w:eastAsia="tr-TR"/>
        </w:rPr>
        <w:t xml:space="preserve">A graduate of the Middle East Technical University Faculty of Engineering, </w:t>
      </w:r>
      <w:r>
        <w:rPr>
          <w:rFonts w:ascii="Times New Roman" w:eastAsia="Times New Roman" w:hAnsi="Times New Roman" w:cs="Times New Roman"/>
          <w:lang w:eastAsia="tr-TR"/>
        </w:rPr>
        <w:t xml:space="preserve">Dr. </w:t>
      </w:r>
      <w:proofErr w:type="spellStart"/>
      <w:r w:rsidRPr="00190156">
        <w:rPr>
          <w:rFonts w:ascii="Times New Roman" w:eastAsia="Times New Roman" w:hAnsi="Times New Roman" w:cs="Times New Roman"/>
          <w:lang w:eastAsia="tr-TR"/>
        </w:rPr>
        <w:t>Süel</w:t>
      </w:r>
      <w:proofErr w:type="spellEnd"/>
      <w:r w:rsidRPr="00190156">
        <w:rPr>
          <w:rFonts w:ascii="Times New Roman" w:eastAsia="Times New Roman" w:hAnsi="Times New Roman" w:cs="Times New Roman"/>
          <w:lang w:eastAsia="tr-TR"/>
        </w:rPr>
        <w:t xml:space="preserve"> completed his master's degree at </w:t>
      </w:r>
      <w:proofErr w:type="spellStart"/>
      <w:r w:rsidRPr="00190156">
        <w:rPr>
          <w:rFonts w:ascii="Times New Roman" w:eastAsia="Times New Roman" w:hAnsi="Times New Roman" w:cs="Times New Roman"/>
          <w:lang w:eastAsia="tr-TR"/>
        </w:rPr>
        <w:t>Bilkent</w:t>
      </w:r>
      <w:proofErr w:type="spellEnd"/>
      <w:r w:rsidRPr="00190156">
        <w:rPr>
          <w:rFonts w:ascii="Times New Roman" w:eastAsia="Times New Roman" w:hAnsi="Times New Roman" w:cs="Times New Roman"/>
          <w:lang w:eastAsia="tr-TR"/>
        </w:rPr>
        <w:t xml:space="preserve"> University in Business Administration and his doctorate at Ankara University Faculty of Political Sciences in Business Administration.</w:t>
      </w:r>
    </w:p>
    <w:p w14:paraId="0E62ECCB" w14:textId="77777777" w:rsidR="007E2C34" w:rsidRDefault="007E2C34">
      <w:pPr>
        <w:rPr>
          <w:b/>
          <w:sz w:val="22"/>
          <w:szCs w:val="22"/>
        </w:rPr>
      </w:pPr>
      <w:r>
        <w:rPr>
          <w:b/>
          <w:sz w:val="22"/>
          <w:szCs w:val="22"/>
        </w:rPr>
        <w:br w:type="page"/>
      </w:r>
    </w:p>
    <w:p w14:paraId="3F7700C6" w14:textId="40656F12" w:rsidR="00A2547B" w:rsidRPr="007E2C34" w:rsidRDefault="00C93163">
      <w:pPr>
        <w:spacing w:after="0" w:line="360" w:lineRule="auto"/>
        <w:jc w:val="both"/>
        <w:rPr>
          <w:b/>
          <w:sz w:val="22"/>
          <w:szCs w:val="22"/>
        </w:rPr>
      </w:pPr>
      <w:r w:rsidRPr="007E2C34">
        <w:rPr>
          <w:b/>
          <w:sz w:val="22"/>
          <w:szCs w:val="22"/>
        </w:rPr>
        <w:t>Tuesday - 24 March 2026</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7717"/>
      </w:tblGrid>
      <w:tr w:rsidR="00A2547B" w:rsidRPr="007E2C34" w14:paraId="221D71BB" w14:textId="77777777">
        <w:tc>
          <w:tcPr>
            <w:tcW w:w="1345" w:type="dxa"/>
          </w:tcPr>
          <w:p w14:paraId="536591FB" w14:textId="77777777" w:rsidR="00A2547B" w:rsidRPr="007E2C34" w:rsidRDefault="00000000">
            <w:pPr>
              <w:spacing w:line="360" w:lineRule="auto"/>
              <w:jc w:val="both"/>
              <w:rPr>
                <w:sz w:val="22"/>
                <w:szCs w:val="22"/>
              </w:rPr>
            </w:pPr>
            <w:r w:rsidRPr="007E2C34">
              <w:rPr>
                <w:sz w:val="22"/>
                <w:szCs w:val="22"/>
              </w:rPr>
              <w:t>16:30</w:t>
            </w:r>
          </w:p>
        </w:tc>
        <w:tc>
          <w:tcPr>
            <w:tcW w:w="7717" w:type="dxa"/>
          </w:tcPr>
          <w:p w14:paraId="7A9E3328" w14:textId="1DEAC987" w:rsidR="00A2547B" w:rsidRPr="007E2C34" w:rsidRDefault="00C93163">
            <w:pPr>
              <w:spacing w:line="360" w:lineRule="auto"/>
              <w:jc w:val="both"/>
              <w:rPr>
                <w:sz w:val="22"/>
                <w:szCs w:val="22"/>
              </w:rPr>
            </w:pPr>
            <w:r w:rsidRPr="007E2C34">
              <w:rPr>
                <w:sz w:val="22"/>
                <w:szCs w:val="22"/>
              </w:rPr>
              <w:t xml:space="preserve">Conference Registration and Welcome Coffee </w:t>
            </w:r>
          </w:p>
        </w:tc>
      </w:tr>
      <w:tr w:rsidR="00C93163" w:rsidRPr="007E2C34" w14:paraId="1845014E" w14:textId="77777777">
        <w:tc>
          <w:tcPr>
            <w:tcW w:w="1345" w:type="dxa"/>
          </w:tcPr>
          <w:p w14:paraId="4D9AD78A" w14:textId="74013553" w:rsidR="00C93163" w:rsidRPr="007E2C34" w:rsidRDefault="00C93163">
            <w:pPr>
              <w:spacing w:line="360" w:lineRule="auto"/>
              <w:jc w:val="both"/>
              <w:rPr>
                <w:sz w:val="22"/>
                <w:szCs w:val="22"/>
              </w:rPr>
            </w:pPr>
            <w:r w:rsidRPr="007E2C34">
              <w:rPr>
                <w:sz w:val="22"/>
                <w:szCs w:val="22"/>
              </w:rPr>
              <w:t>17:00</w:t>
            </w:r>
          </w:p>
        </w:tc>
        <w:tc>
          <w:tcPr>
            <w:tcW w:w="7717" w:type="dxa"/>
          </w:tcPr>
          <w:p w14:paraId="484B9FF9" w14:textId="7C7F2BBF" w:rsidR="00C93163" w:rsidRPr="007E2C34" w:rsidRDefault="00C93163">
            <w:pPr>
              <w:spacing w:line="360" w:lineRule="auto"/>
              <w:jc w:val="both"/>
              <w:rPr>
                <w:sz w:val="22"/>
                <w:szCs w:val="22"/>
              </w:rPr>
            </w:pPr>
            <w:r w:rsidRPr="007E2C34">
              <w:rPr>
                <w:sz w:val="22"/>
                <w:szCs w:val="22"/>
              </w:rPr>
              <w:t xml:space="preserve">Conference Launch </w:t>
            </w:r>
          </w:p>
        </w:tc>
      </w:tr>
      <w:tr w:rsidR="00A2547B" w:rsidRPr="007E2C34" w14:paraId="2A981223" w14:textId="77777777">
        <w:tc>
          <w:tcPr>
            <w:tcW w:w="1345" w:type="dxa"/>
          </w:tcPr>
          <w:p w14:paraId="5EA0D17F" w14:textId="2B3362AE" w:rsidR="00A2547B" w:rsidRPr="007E2C34" w:rsidRDefault="00000000">
            <w:pPr>
              <w:spacing w:line="360" w:lineRule="auto"/>
              <w:jc w:val="both"/>
              <w:rPr>
                <w:sz w:val="22"/>
                <w:szCs w:val="22"/>
              </w:rPr>
            </w:pPr>
            <w:r w:rsidRPr="007E2C34">
              <w:rPr>
                <w:sz w:val="22"/>
                <w:szCs w:val="22"/>
              </w:rPr>
              <w:t>1</w:t>
            </w:r>
            <w:r w:rsidR="00C93163" w:rsidRPr="007E2C34">
              <w:rPr>
                <w:sz w:val="22"/>
                <w:szCs w:val="22"/>
              </w:rPr>
              <w:t>7</w:t>
            </w:r>
            <w:r w:rsidRPr="007E2C34">
              <w:rPr>
                <w:sz w:val="22"/>
                <w:szCs w:val="22"/>
              </w:rPr>
              <w:t>:</w:t>
            </w:r>
            <w:r w:rsidR="002160E3" w:rsidRPr="007E2C34">
              <w:rPr>
                <w:sz w:val="22"/>
                <w:szCs w:val="22"/>
              </w:rPr>
              <w:t>1</w:t>
            </w:r>
            <w:r w:rsidRPr="007E2C34">
              <w:rPr>
                <w:sz w:val="22"/>
                <w:szCs w:val="22"/>
              </w:rPr>
              <w:t>0</w:t>
            </w:r>
          </w:p>
        </w:tc>
        <w:tc>
          <w:tcPr>
            <w:tcW w:w="7717" w:type="dxa"/>
          </w:tcPr>
          <w:p w14:paraId="5A91E8AD" w14:textId="65D15474" w:rsidR="00A2547B" w:rsidRPr="007E2C34" w:rsidRDefault="00000000">
            <w:pPr>
              <w:spacing w:line="360" w:lineRule="auto"/>
              <w:jc w:val="both"/>
              <w:rPr>
                <w:sz w:val="22"/>
                <w:szCs w:val="22"/>
              </w:rPr>
            </w:pPr>
            <w:r w:rsidRPr="007E2C34">
              <w:rPr>
                <w:sz w:val="22"/>
                <w:szCs w:val="22"/>
              </w:rPr>
              <w:t xml:space="preserve">Prof. Dr. Zeynep Özsoy – Dean of Business </w:t>
            </w:r>
            <w:r w:rsidR="00C93163" w:rsidRPr="007E2C34">
              <w:rPr>
                <w:sz w:val="22"/>
                <w:szCs w:val="22"/>
              </w:rPr>
              <w:t xml:space="preserve">School </w:t>
            </w:r>
            <w:r w:rsidRPr="007E2C34">
              <w:rPr>
                <w:sz w:val="22"/>
                <w:szCs w:val="22"/>
              </w:rPr>
              <w:t>(</w:t>
            </w:r>
            <w:proofErr w:type="spellStart"/>
            <w:r w:rsidRPr="007E2C34">
              <w:rPr>
                <w:sz w:val="22"/>
                <w:szCs w:val="22"/>
              </w:rPr>
              <w:t>Altinbas</w:t>
            </w:r>
            <w:proofErr w:type="spellEnd"/>
            <w:r w:rsidRPr="007E2C34">
              <w:rPr>
                <w:sz w:val="22"/>
                <w:szCs w:val="22"/>
              </w:rPr>
              <w:t xml:space="preserve"> University)</w:t>
            </w:r>
          </w:p>
        </w:tc>
      </w:tr>
      <w:tr w:rsidR="00A2547B" w:rsidRPr="007E2C34" w14:paraId="69656E5D" w14:textId="77777777">
        <w:tc>
          <w:tcPr>
            <w:tcW w:w="1345" w:type="dxa"/>
          </w:tcPr>
          <w:p w14:paraId="26FC81AA" w14:textId="33E57F81" w:rsidR="00A2547B" w:rsidRPr="007E2C34" w:rsidRDefault="00000000">
            <w:pPr>
              <w:spacing w:line="360" w:lineRule="auto"/>
              <w:jc w:val="both"/>
              <w:rPr>
                <w:sz w:val="22"/>
                <w:szCs w:val="22"/>
              </w:rPr>
            </w:pPr>
            <w:r w:rsidRPr="007E2C34">
              <w:rPr>
                <w:sz w:val="22"/>
                <w:szCs w:val="22"/>
              </w:rPr>
              <w:t>1</w:t>
            </w:r>
            <w:r w:rsidR="00C93163" w:rsidRPr="007E2C34">
              <w:rPr>
                <w:sz w:val="22"/>
                <w:szCs w:val="22"/>
              </w:rPr>
              <w:t>7</w:t>
            </w:r>
            <w:r w:rsidRPr="007E2C34">
              <w:rPr>
                <w:sz w:val="22"/>
                <w:szCs w:val="22"/>
              </w:rPr>
              <w:t>:</w:t>
            </w:r>
            <w:r w:rsidR="002160E3" w:rsidRPr="007E2C34">
              <w:rPr>
                <w:sz w:val="22"/>
                <w:szCs w:val="22"/>
              </w:rPr>
              <w:t>2</w:t>
            </w:r>
            <w:r w:rsidRPr="007E2C34">
              <w:rPr>
                <w:sz w:val="22"/>
                <w:szCs w:val="22"/>
              </w:rPr>
              <w:t>0</w:t>
            </w:r>
          </w:p>
        </w:tc>
        <w:tc>
          <w:tcPr>
            <w:tcW w:w="7717" w:type="dxa"/>
          </w:tcPr>
          <w:p w14:paraId="40070C08" w14:textId="36CD5C94" w:rsidR="00A2547B" w:rsidRPr="007E2C34" w:rsidRDefault="00000000">
            <w:pPr>
              <w:spacing w:line="360" w:lineRule="auto"/>
              <w:jc w:val="both"/>
              <w:rPr>
                <w:sz w:val="22"/>
                <w:szCs w:val="22"/>
              </w:rPr>
            </w:pPr>
            <w:r w:rsidRPr="007E2C34">
              <w:rPr>
                <w:sz w:val="22"/>
                <w:szCs w:val="22"/>
              </w:rPr>
              <w:t xml:space="preserve">Prof. Dr. </w:t>
            </w:r>
            <w:r w:rsidR="00C93163" w:rsidRPr="007E2C34">
              <w:rPr>
                <w:sz w:val="22"/>
                <w:szCs w:val="22"/>
              </w:rPr>
              <w:t>Cemal Ibiş</w:t>
            </w:r>
            <w:r w:rsidRPr="007E2C34">
              <w:rPr>
                <w:sz w:val="22"/>
                <w:szCs w:val="22"/>
              </w:rPr>
              <w:t xml:space="preserve"> </w:t>
            </w:r>
            <w:r w:rsidR="00C93163" w:rsidRPr="007E2C34">
              <w:rPr>
                <w:sz w:val="22"/>
                <w:szCs w:val="22"/>
              </w:rPr>
              <w:t>–</w:t>
            </w:r>
            <w:r w:rsidRPr="007E2C34">
              <w:rPr>
                <w:sz w:val="22"/>
                <w:szCs w:val="22"/>
              </w:rPr>
              <w:t xml:space="preserve"> </w:t>
            </w:r>
            <w:r w:rsidR="00C93163" w:rsidRPr="007E2C34">
              <w:rPr>
                <w:sz w:val="22"/>
                <w:szCs w:val="22"/>
              </w:rPr>
              <w:t>President of Altınbaş University</w:t>
            </w:r>
          </w:p>
        </w:tc>
      </w:tr>
      <w:tr w:rsidR="00A2547B" w:rsidRPr="007E2C34" w14:paraId="5FC5FE89" w14:textId="77777777">
        <w:tc>
          <w:tcPr>
            <w:tcW w:w="1345" w:type="dxa"/>
          </w:tcPr>
          <w:p w14:paraId="7347CF5B" w14:textId="1272CA41" w:rsidR="00A2547B" w:rsidRPr="007E2C34" w:rsidRDefault="00000000">
            <w:pPr>
              <w:spacing w:line="360" w:lineRule="auto"/>
              <w:jc w:val="both"/>
              <w:rPr>
                <w:sz w:val="22"/>
                <w:szCs w:val="22"/>
              </w:rPr>
            </w:pPr>
            <w:r w:rsidRPr="007E2C34">
              <w:rPr>
                <w:sz w:val="22"/>
                <w:szCs w:val="22"/>
              </w:rPr>
              <w:t>1</w:t>
            </w:r>
            <w:r w:rsidR="002160E3" w:rsidRPr="007E2C34">
              <w:rPr>
                <w:sz w:val="22"/>
                <w:szCs w:val="22"/>
              </w:rPr>
              <w:t>7</w:t>
            </w:r>
            <w:r w:rsidRPr="007E2C34">
              <w:rPr>
                <w:sz w:val="22"/>
                <w:szCs w:val="22"/>
              </w:rPr>
              <w:t>:</w:t>
            </w:r>
            <w:r w:rsidR="007E4415" w:rsidRPr="007E2C34">
              <w:rPr>
                <w:sz w:val="22"/>
                <w:szCs w:val="22"/>
              </w:rPr>
              <w:t>3</w:t>
            </w:r>
            <w:r w:rsidRPr="007E2C34">
              <w:rPr>
                <w:sz w:val="22"/>
                <w:szCs w:val="22"/>
              </w:rPr>
              <w:t>0</w:t>
            </w:r>
          </w:p>
        </w:tc>
        <w:tc>
          <w:tcPr>
            <w:tcW w:w="7717" w:type="dxa"/>
          </w:tcPr>
          <w:p w14:paraId="3E15387E" w14:textId="6E767329" w:rsidR="00A2547B" w:rsidRPr="007E2C34" w:rsidRDefault="00000000">
            <w:pPr>
              <w:spacing w:line="360" w:lineRule="auto"/>
              <w:jc w:val="both"/>
              <w:rPr>
                <w:sz w:val="22"/>
                <w:szCs w:val="22"/>
              </w:rPr>
            </w:pPr>
            <w:r w:rsidRPr="007E2C34">
              <w:rPr>
                <w:sz w:val="22"/>
                <w:szCs w:val="22"/>
              </w:rPr>
              <w:t xml:space="preserve">Prof. Dr. </w:t>
            </w:r>
            <w:r w:rsidR="00C93163" w:rsidRPr="007E2C34">
              <w:rPr>
                <w:sz w:val="22"/>
                <w:szCs w:val="22"/>
              </w:rPr>
              <w:t xml:space="preserve">Guclu </w:t>
            </w:r>
            <w:proofErr w:type="spellStart"/>
            <w:r w:rsidR="00C93163" w:rsidRPr="007E2C34">
              <w:rPr>
                <w:sz w:val="22"/>
                <w:szCs w:val="22"/>
              </w:rPr>
              <w:t>Atinc</w:t>
            </w:r>
            <w:proofErr w:type="spellEnd"/>
            <w:r w:rsidR="00C93163" w:rsidRPr="007E2C34">
              <w:rPr>
                <w:sz w:val="22"/>
                <w:szCs w:val="22"/>
              </w:rPr>
              <w:t xml:space="preserve"> – Keynote Speaker </w:t>
            </w:r>
            <w:r w:rsidR="00A06C53" w:rsidRPr="007E2C34">
              <w:rPr>
                <w:sz w:val="22"/>
                <w:szCs w:val="22"/>
              </w:rPr>
              <w:t xml:space="preserve">1 - </w:t>
            </w:r>
            <w:r w:rsidR="00C93163" w:rsidRPr="007E2C34">
              <w:rPr>
                <w:sz w:val="22"/>
                <w:szCs w:val="22"/>
              </w:rPr>
              <w:t>Dean of the Langdale College of Business Administration, Valdosta State University</w:t>
            </w:r>
          </w:p>
          <w:p w14:paraId="24EAD3A4" w14:textId="19FA016A" w:rsidR="00C93163" w:rsidRPr="007E2C34" w:rsidRDefault="00C93163">
            <w:pPr>
              <w:spacing w:line="360" w:lineRule="auto"/>
              <w:jc w:val="both"/>
              <w:rPr>
                <w:b/>
                <w:bCs/>
                <w:i/>
                <w:iCs/>
                <w:sz w:val="22"/>
                <w:szCs w:val="22"/>
              </w:rPr>
            </w:pPr>
            <w:r w:rsidRPr="007E2C34">
              <w:rPr>
                <w:b/>
                <w:bCs/>
                <w:i/>
                <w:iCs/>
                <w:sz w:val="22"/>
                <w:szCs w:val="22"/>
              </w:rPr>
              <w:t>“The Impact of Gender Quotas on Corporate Boards: A Cross-Country Comparative Perspective”</w:t>
            </w:r>
          </w:p>
        </w:tc>
      </w:tr>
      <w:tr w:rsidR="00A2547B" w:rsidRPr="007E2C34" w14:paraId="1962E3DE" w14:textId="77777777">
        <w:tc>
          <w:tcPr>
            <w:tcW w:w="1345" w:type="dxa"/>
          </w:tcPr>
          <w:p w14:paraId="49C2C44E" w14:textId="455F4C90" w:rsidR="00A2547B" w:rsidRPr="007E2C34" w:rsidRDefault="00A06C53">
            <w:pPr>
              <w:spacing w:line="360" w:lineRule="auto"/>
              <w:jc w:val="both"/>
              <w:rPr>
                <w:sz w:val="22"/>
                <w:szCs w:val="22"/>
              </w:rPr>
            </w:pPr>
            <w:r w:rsidRPr="007E2C34">
              <w:rPr>
                <w:sz w:val="22"/>
                <w:szCs w:val="22"/>
              </w:rPr>
              <w:t>1</w:t>
            </w:r>
            <w:r w:rsidR="007E4415" w:rsidRPr="007E2C34">
              <w:rPr>
                <w:sz w:val="22"/>
                <w:szCs w:val="22"/>
              </w:rPr>
              <w:t>7</w:t>
            </w:r>
            <w:r w:rsidRPr="007E2C34">
              <w:rPr>
                <w:sz w:val="22"/>
                <w:szCs w:val="22"/>
              </w:rPr>
              <w:t>:</w:t>
            </w:r>
            <w:r w:rsidR="007E4415" w:rsidRPr="007E2C34">
              <w:rPr>
                <w:sz w:val="22"/>
                <w:szCs w:val="22"/>
              </w:rPr>
              <w:t>5</w:t>
            </w:r>
            <w:r w:rsidR="00F360AC" w:rsidRPr="007E2C34">
              <w:rPr>
                <w:sz w:val="22"/>
                <w:szCs w:val="22"/>
              </w:rPr>
              <w:t>0</w:t>
            </w:r>
          </w:p>
        </w:tc>
        <w:tc>
          <w:tcPr>
            <w:tcW w:w="7717" w:type="dxa"/>
          </w:tcPr>
          <w:p w14:paraId="40D52A93" w14:textId="77777777" w:rsidR="00A2547B" w:rsidRPr="007E2C34" w:rsidRDefault="00A06C53" w:rsidP="00FE1569">
            <w:pPr>
              <w:pBdr>
                <w:top w:val="nil"/>
                <w:left w:val="nil"/>
                <w:bottom w:val="nil"/>
                <w:right w:val="nil"/>
                <w:between w:val="nil"/>
              </w:pBdr>
              <w:spacing w:line="360" w:lineRule="auto"/>
              <w:jc w:val="both"/>
              <w:rPr>
                <w:sz w:val="22"/>
                <w:szCs w:val="22"/>
              </w:rPr>
            </w:pPr>
            <w:r w:rsidRPr="007E2C34">
              <w:rPr>
                <w:sz w:val="22"/>
                <w:szCs w:val="22"/>
              </w:rPr>
              <w:t xml:space="preserve">Dr. Hasan </w:t>
            </w:r>
            <w:proofErr w:type="spellStart"/>
            <w:r w:rsidRPr="007E2C34">
              <w:rPr>
                <w:sz w:val="22"/>
                <w:szCs w:val="22"/>
              </w:rPr>
              <w:t>Süel</w:t>
            </w:r>
            <w:proofErr w:type="spellEnd"/>
            <w:r w:rsidRPr="007E2C34">
              <w:rPr>
                <w:sz w:val="22"/>
                <w:szCs w:val="22"/>
              </w:rPr>
              <w:t xml:space="preserve"> – Keynote Speaker 2 - External Affairs Director at Vodafone Türkiye</w:t>
            </w:r>
          </w:p>
          <w:p w14:paraId="0F17A6B3" w14:textId="6E48E48E" w:rsidR="00A06C53" w:rsidRPr="007E2C34" w:rsidRDefault="00A06C53" w:rsidP="00FE1569">
            <w:pPr>
              <w:pBdr>
                <w:top w:val="nil"/>
                <w:left w:val="nil"/>
                <w:bottom w:val="nil"/>
                <w:right w:val="nil"/>
                <w:between w:val="nil"/>
              </w:pBdr>
              <w:spacing w:line="360" w:lineRule="auto"/>
              <w:jc w:val="both"/>
              <w:rPr>
                <w:color w:val="000000"/>
                <w:sz w:val="22"/>
                <w:szCs w:val="22"/>
              </w:rPr>
            </w:pPr>
            <w:r w:rsidRPr="007E2C34">
              <w:rPr>
                <w:b/>
                <w:bCs/>
                <w:i/>
                <w:iCs/>
                <w:sz w:val="22"/>
                <w:szCs w:val="22"/>
              </w:rPr>
              <w:t>“A Digital Future for All: Harnessing Technology to Drive ESG and the SDGs”</w:t>
            </w:r>
          </w:p>
        </w:tc>
      </w:tr>
      <w:tr w:rsidR="00A2547B" w:rsidRPr="007E2C34" w14:paraId="618F63B0" w14:textId="77777777">
        <w:tc>
          <w:tcPr>
            <w:tcW w:w="1345" w:type="dxa"/>
          </w:tcPr>
          <w:p w14:paraId="01CC7007" w14:textId="175EE84B" w:rsidR="00A2547B" w:rsidRPr="007E2C34" w:rsidRDefault="00000000">
            <w:pPr>
              <w:spacing w:line="360" w:lineRule="auto"/>
              <w:jc w:val="both"/>
              <w:rPr>
                <w:sz w:val="22"/>
                <w:szCs w:val="22"/>
              </w:rPr>
            </w:pPr>
            <w:r w:rsidRPr="007E2C34">
              <w:rPr>
                <w:sz w:val="22"/>
                <w:szCs w:val="22"/>
              </w:rPr>
              <w:t>1</w:t>
            </w:r>
            <w:r w:rsidR="00551EFE" w:rsidRPr="007E2C34">
              <w:rPr>
                <w:sz w:val="22"/>
                <w:szCs w:val="22"/>
              </w:rPr>
              <w:t>8</w:t>
            </w:r>
            <w:r w:rsidRPr="007E2C34">
              <w:rPr>
                <w:sz w:val="22"/>
                <w:szCs w:val="22"/>
              </w:rPr>
              <w:t>:</w:t>
            </w:r>
            <w:r w:rsidR="007E4415" w:rsidRPr="007E2C34">
              <w:rPr>
                <w:sz w:val="22"/>
                <w:szCs w:val="22"/>
              </w:rPr>
              <w:t>1</w:t>
            </w:r>
            <w:r w:rsidRPr="007E2C34">
              <w:rPr>
                <w:sz w:val="22"/>
                <w:szCs w:val="22"/>
              </w:rPr>
              <w:t>0</w:t>
            </w:r>
          </w:p>
        </w:tc>
        <w:tc>
          <w:tcPr>
            <w:tcW w:w="7717" w:type="dxa"/>
          </w:tcPr>
          <w:p w14:paraId="1AF26EBF" w14:textId="1314D4B6" w:rsidR="00A2547B" w:rsidRPr="007E2C34" w:rsidRDefault="00A06C53">
            <w:pPr>
              <w:spacing w:line="360" w:lineRule="auto"/>
              <w:jc w:val="both"/>
              <w:rPr>
                <w:sz w:val="22"/>
                <w:szCs w:val="22"/>
              </w:rPr>
            </w:pPr>
            <w:r w:rsidRPr="007E2C34">
              <w:rPr>
                <w:sz w:val="22"/>
                <w:szCs w:val="22"/>
              </w:rPr>
              <w:t xml:space="preserve">Closing Session </w:t>
            </w:r>
          </w:p>
        </w:tc>
      </w:tr>
    </w:tbl>
    <w:p w14:paraId="54F040A9" w14:textId="77777777" w:rsidR="00A2547B" w:rsidRPr="007E2C34" w:rsidRDefault="00A2547B">
      <w:pPr>
        <w:spacing w:after="0" w:line="360" w:lineRule="auto"/>
        <w:jc w:val="both"/>
        <w:rPr>
          <w:b/>
          <w:sz w:val="22"/>
          <w:szCs w:val="22"/>
        </w:rPr>
      </w:pPr>
    </w:p>
    <w:p w14:paraId="1FED788D" w14:textId="6D66ED66" w:rsidR="00A2547B" w:rsidRPr="007E2C34" w:rsidRDefault="003C1D1A">
      <w:pPr>
        <w:spacing w:after="0" w:line="360" w:lineRule="auto"/>
        <w:jc w:val="both"/>
        <w:rPr>
          <w:b/>
          <w:sz w:val="22"/>
          <w:szCs w:val="22"/>
        </w:rPr>
      </w:pPr>
      <w:r w:rsidRPr="007E2C34">
        <w:rPr>
          <w:b/>
          <w:sz w:val="22"/>
          <w:szCs w:val="22"/>
        </w:rPr>
        <w:t>Wednesday - 25 March 2026</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7717"/>
      </w:tblGrid>
      <w:tr w:rsidR="00A2547B" w:rsidRPr="007E2C34" w14:paraId="3D9E8C64" w14:textId="77777777">
        <w:tc>
          <w:tcPr>
            <w:tcW w:w="1345" w:type="dxa"/>
          </w:tcPr>
          <w:p w14:paraId="743674F0" w14:textId="5613BAB2" w:rsidR="00A2547B" w:rsidRPr="007E2C34" w:rsidRDefault="00000000">
            <w:pPr>
              <w:spacing w:line="360" w:lineRule="auto"/>
              <w:jc w:val="both"/>
              <w:rPr>
                <w:sz w:val="22"/>
                <w:szCs w:val="22"/>
              </w:rPr>
            </w:pPr>
            <w:r w:rsidRPr="007E2C34">
              <w:rPr>
                <w:sz w:val="22"/>
                <w:szCs w:val="22"/>
              </w:rPr>
              <w:t>1</w:t>
            </w:r>
            <w:r w:rsidR="003C1D1A" w:rsidRPr="007E2C34">
              <w:rPr>
                <w:sz w:val="22"/>
                <w:szCs w:val="22"/>
              </w:rPr>
              <w:t>0</w:t>
            </w:r>
            <w:r w:rsidRPr="007E2C34">
              <w:rPr>
                <w:sz w:val="22"/>
                <w:szCs w:val="22"/>
              </w:rPr>
              <w:t>:</w:t>
            </w:r>
            <w:r w:rsidR="003C1D1A" w:rsidRPr="007E2C34">
              <w:rPr>
                <w:sz w:val="22"/>
                <w:szCs w:val="22"/>
              </w:rPr>
              <w:t>0</w:t>
            </w:r>
            <w:r w:rsidRPr="007E2C34">
              <w:rPr>
                <w:sz w:val="22"/>
                <w:szCs w:val="22"/>
              </w:rPr>
              <w:t>0</w:t>
            </w:r>
          </w:p>
        </w:tc>
        <w:tc>
          <w:tcPr>
            <w:tcW w:w="7717" w:type="dxa"/>
          </w:tcPr>
          <w:p w14:paraId="68311279" w14:textId="35BE3260" w:rsidR="00A2547B" w:rsidRPr="007E2C34" w:rsidRDefault="00000000">
            <w:pPr>
              <w:spacing w:line="360" w:lineRule="auto"/>
              <w:jc w:val="both"/>
              <w:rPr>
                <w:sz w:val="22"/>
                <w:szCs w:val="22"/>
              </w:rPr>
            </w:pPr>
            <w:r w:rsidRPr="007E2C34">
              <w:rPr>
                <w:sz w:val="22"/>
                <w:szCs w:val="22"/>
              </w:rPr>
              <w:t xml:space="preserve">Second Day Opening </w:t>
            </w:r>
          </w:p>
        </w:tc>
      </w:tr>
      <w:tr w:rsidR="00A2547B" w:rsidRPr="007E2C34" w14:paraId="077EE7CE" w14:textId="77777777">
        <w:tc>
          <w:tcPr>
            <w:tcW w:w="1345" w:type="dxa"/>
          </w:tcPr>
          <w:p w14:paraId="067CA968" w14:textId="069F9872" w:rsidR="00A2547B" w:rsidRPr="007E2C34" w:rsidRDefault="00000000">
            <w:pPr>
              <w:spacing w:line="360" w:lineRule="auto"/>
              <w:jc w:val="both"/>
              <w:rPr>
                <w:sz w:val="22"/>
                <w:szCs w:val="22"/>
              </w:rPr>
            </w:pPr>
            <w:r w:rsidRPr="007E2C34">
              <w:rPr>
                <w:sz w:val="22"/>
                <w:szCs w:val="22"/>
              </w:rPr>
              <w:t>1</w:t>
            </w:r>
            <w:r w:rsidR="003C1D1A" w:rsidRPr="007E2C34">
              <w:rPr>
                <w:sz w:val="22"/>
                <w:szCs w:val="22"/>
              </w:rPr>
              <w:t>0</w:t>
            </w:r>
            <w:r w:rsidRPr="007E2C34">
              <w:rPr>
                <w:sz w:val="22"/>
                <w:szCs w:val="22"/>
              </w:rPr>
              <w:t>:</w:t>
            </w:r>
            <w:r w:rsidR="003C1D1A" w:rsidRPr="007E2C34">
              <w:rPr>
                <w:sz w:val="22"/>
                <w:szCs w:val="22"/>
              </w:rPr>
              <w:t>0</w:t>
            </w:r>
            <w:r w:rsidRPr="007E2C34">
              <w:rPr>
                <w:sz w:val="22"/>
                <w:szCs w:val="22"/>
              </w:rPr>
              <w:t>5</w:t>
            </w:r>
          </w:p>
        </w:tc>
        <w:tc>
          <w:tcPr>
            <w:tcW w:w="7717" w:type="dxa"/>
          </w:tcPr>
          <w:p w14:paraId="777B9C6C" w14:textId="503674E1" w:rsidR="00A2547B" w:rsidRPr="007E2C34" w:rsidRDefault="003C1D1A" w:rsidP="002160E3">
            <w:pPr>
              <w:spacing w:line="360" w:lineRule="auto"/>
              <w:jc w:val="both"/>
              <w:rPr>
                <w:sz w:val="22"/>
                <w:szCs w:val="22"/>
                <w:lang w:val="tr-TR"/>
              </w:rPr>
            </w:pPr>
            <w:r w:rsidRPr="007E2C34">
              <w:rPr>
                <w:sz w:val="22"/>
                <w:szCs w:val="22"/>
              </w:rPr>
              <w:t xml:space="preserve">Online Session 1: </w:t>
            </w:r>
            <w:proofErr w:type="spellStart"/>
            <w:r w:rsidR="002160E3" w:rsidRPr="007E2C34">
              <w:rPr>
                <w:sz w:val="22"/>
                <w:szCs w:val="22"/>
                <w:lang w:val="tr-TR"/>
              </w:rPr>
              <w:t>PhD</w:t>
            </w:r>
            <w:proofErr w:type="spellEnd"/>
            <w:r w:rsidR="002160E3" w:rsidRPr="007E2C34">
              <w:rPr>
                <w:sz w:val="22"/>
                <w:szCs w:val="22"/>
                <w:lang w:val="tr-TR"/>
              </w:rPr>
              <w:t xml:space="preserve"> </w:t>
            </w:r>
            <w:proofErr w:type="spellStart"/>
            <w:r w:rsidR="002160E3" w:rsidRPr="007E2C34">
              <w:rPr>
                <w:sz w:val="22"/>
                <w:szCs w:val="22"/>
                <w:lang w:val="tr-TR"/>
              </w:rPr>
              <w:t>Scholars</w:t>
            </w:r>
            <w:proofErr w:type="spellEnd"/>
            <w:r w:rsidR="002160E3" w:rsidRPr="007E2C34">
              <w:rPr>
                <w:sz w:val="22"/>
                <w:szCs w:val="22"/>
                <w:lang w:val="tr-TR"/>
              </w:rPr>
              <w:t xml:space="preserve"> </w:t>
            </w:r>
            <w:proofErr w:type="spellStart"/>
            <w:r w:rsidR="002160E3" w:rsidRPr="007E2C34">
              <w:rPr>
                <w:sz w:val="22"/>
                <w:szCs w:val="22"/>
                <w:lang w:val="tr-TR"/>
              </w:rPr>
              <w:t>Research</w:t>
            </w:r>
            <w:proofErr w:type="spellEnd"/>
            <w:r w:rsidR="002160E3" w:rsidRPr="007E2C34">
              <w:rPr>
                <w:sz w:val="22"/>
                <w:szCs w:val="22"/>
                <w:lang w:val="tr-TR"/>
              </w:rPr>
              <w:t xml:space="preserve"> Workshop</w:t>
            </w:r>
          </w:p>
          <w:p w14:paraId="5C2CCA6D" w14:textId="099DF6AD" w:rsidR="00A2547B" w:rsidRPr="007E2C34" w:rsidRDefault="00000000">
            <w:pPr>
              <w:spacing w:line="360" w:lineRule="auto"/>
              <w:jc w:val="both"/>
              <w:rPr>
                <w:sz w:val="22"/>
                <w:szCs w:val="22"/>
              </w:rPr>
            </w:pPr>
            <w:r w:rsidRPr="007E2C34">
              <w:rPr>
                <w:sz w:val="22"/>
                <w:szCs w:val="22"/>
              </w:rPr>
              <w:t>Session Facilitator:</w:t>
            </w:r>
            <w:r w:rsidR="00202268" w:rsidRPr="007E2C34">
              <w:rPr>
                <w:sz w:val="22"/>
                <w:szCs w:val="22"/>
              </w:rPr>
              <w:t xml:space="preserve"> Zeynep Özsoy</w:t>
            </w:r>
          </w:p>
          <w:p w14:paraId="3D5EA6B8" w14:textId="3045A381" w:rsidR="00A2547B" w:rsidRPr="007E2C34" w:rsidRDefault="00202268">
            <w:pPr>
              <w:numPr>
                <w:ilvl w:val="0"/>
                <w:numId w:val="1"/>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The impact of ESG-oriented branding strategies on consumer trust and purchase intention - Ismayil </w:t>
            </w:r>
            <w:proofErr w:type="spellStart"/>
            <w:r w:rsidRPr="007E2C34">
              <w:rPr>
                <w:color w:val="000000"/>
                <w:sz w:val="22"/>
                <w:szCs w:val="22"/>
              </w:rPr>
              <w:t>Gahramanov</w:t>
            </w:r>
            <w:proofErr w:type="spellEnd"/>
          </w:p>
          <w:p w14:paraId="732EA2A1" w14:textId="229C87D0" w:rsidR="00A2547B" w:rsidRPr="007E2C34" w:rsidRDefault="00202268">
            <w:pPr>
              <w:numPr>
                <w:ilvl w:val="0"/>
                <w:numId w:val="1"/>
              </w:numPr>
              <w:pBdr>
                <w:top w:val="nil"/>
                <w:left w:val="nil"/>
                <w:bottom w:val="nil"/>
                <w:right w:val="nil"/>
                <w:between w:val="nil"/>
              </w:pBdr>
              <w:spacing w:line="360" w:lineRule="auto"/>
              <w:jc w:val="both"/>
              <w:rPr>
                <w:color w:val="000000"/>
                <w:sz w:val="22"/>
                <w:szCs w:val="22"/>
              </w:rPr>
            </w:pPr>
            <w:r w:rsidRPr="007E2C34">
              <w:rPr>
                <w:color w:val="000000"/>
                <w:sz w:val="22"/>
                <w:szCs w:val="22"/>
              </w:rPr>
              <w:t>The Impact of Customer Experience Scores on Firm Market Value: Evidence from E-Commerce Companies - Nihad Nurıyev</w:t>
            </w:r>
          </w:p>
          <w:p w14:paraId="329E8C73" w14:textId="64A1D34B" w:rsidR="00A2547B" w:rsidRPr="007E2C34" w:rsidRDefault="00202268" w:rsidP="00CA5ADC">
            <w:pPr>
              <w:numPr>
                <w:ilvl w:val="0"/>
                <w:numId w:val="1"/>
              </w:numPr>
              <w:pBdr>
                <w:top w:val="nil"/>
                <w:left w:val="nil"/>
                <w:bottom w:val="nil"/>
                <w:right w:val="nil"/>
                <w:between w:val="nil"/>
              </w:pBdr>
              <w:spacing w:line="360" w:lineRule="auto"/>
              <w:jc w:val="both"/>
              <w:rPr>
                <w:sz w:val="22"/>
                <w:szCs w:val="22"/>
              </w:rPr>
            </w:pPr>
            <w:r w:rsidRPr="007E2C34">
              <w:rPr>
                <w:sz w:val="22"/>
                <w:szCs w:val="22"/>
              </w:rPr>
              <w:t xml:space="preserve">Digital Public Service Adoption: Examining Citizens’ Intention to Use E-Government Through an Extended Technology Acceptance Model - Murad </w:t>
            </w:r>
            <w:proofErr w:type="spellStart"/>
            <w:r w:rsidRPr="007E2C34">
              <w:rPr>
                <w:sz w:val="22"/>
                <w:szCs w:val="22"/>
              </w:rPr>
              <w:t>Mammadzada</w:t>
            </w:r>
            <w:proofErr w:type="spellEnd"/>
          </w:p>
        </w:tc>
      </w:tr>
      <w:tr w:rsidR="00202268" w:rsidRPr="007E2C34" w14:paraId="0E1EC06F" w14:textId="77777777">
        <w:tc>
          <w:tcPr>
            <w:tcW w:w="1345" w:type="dxa"/>
          </w:tcPr>
          <w:p w14:paraId="74135196" w14:textId="6C01F00A" w:rsidR="00202268" w:rsidRPr="007E2C34" w:rsidRDefault="00202268">
            <w:pPr>
              <w:spacing w:line="360" w:lineRule="auto"/>
              <w:jc w:val="both"/>
              <w:rPr>
                <w:sz w:val="22"/>
                <w:szCs w:val="22"/>
              </w:rPr>
            </w:pPr>
            <w:r w:rsidRPr="007E2C34">
              <w:rPr>
                <w:sz w:val="22"/>
                <w:szCs w:val="22"/>
              </w:rPr>
              <w:t>10:50</w:t>
            </w:r>
          </w:p>
        </w:tc>
        <w:tc>
          <w:tcPr>
            <w:tcW w:w="7717" w:type="dxa"/>
          </w:tcPr>
          <w:p w14:paraId="242DDA5C" w14:textId="620904D0" w:rsidR="00202268" w:rsidRPr="007E2C34" w:rsidRDefault="00202268">
            <w:pPr>
              <w:spacing w:line="360" w:lineRule="auto"/>
              <w:jc w:val="both"/>
              <w:rPr>
                <w:sz w:val="22"/>
                <w:szCs w:val="22"/>
              </w:rPr>
            </w:pPr>
            <w:r w:rsidRPr="007E2C34">
              <w:rPr>
                <w:sz w:val="22"/>
                <w:szCs w:val="22"/>
              </w:rPr>
              <w:t>Break</w:t>
            </w:r>
          </w:p>
        </w:tc>
      </w:tr>
      <w:tr w:rsidR="00A2547B" w:rsidRPr="007E2C34" w14:paraId="23635C6B" w14:textId="77777777">
        <w:tc>
          <w:tcPr>
            <w:tcW w:w="1345" w:type="dxa"/>
          </w:tcPr>
          <w:p w14:paraId="2A8F7D03" w14:textId="410E86FA" w:rsidR="00A2547B" w:rsidRPr="007E2C34" w:rsidRDefault="00000000">
            <w:pPr>
              <w:spacing w:line="360" w:lineRule="auto"/>
              <w:jc w:val="both"/>
              <w:rPr>
                <w:sz w:val="22"/>
                <w:szCs w:val="22"/>
              </w:rPr>
            </w:pPr>
            <w:r w:rsidRPr="007E2C34">
              <w:rPr>
                <w:sz w:val="22"/>
                <w:szCs w:val="22"/>
              </w:rPr>
              <w:t>1</w:t>
            </w:r>
            <w:r w:rsidR="00202268" w:rsidRPr="007E2C34">
              <w:rPr>
                <w:sz w:val="22"/>
                <w:szCs w:val="22"/>
              </w:rPr>
              <w:t>1</w:t>
            </w:r>
            <w:r w:rsidRPr="007E2C34">
              <w:rPr>
                <w:sz w:val="22"/>
                <w:szCs w:val="22"/>
              </w:rPr>
              <w:t>:</w:t>
            </w:r>
            <w:r w:rsidR="00202268" w:rsidRPr="007E2C34">
              <w:rPr>
                <w:sz w:val="22"/>
                <w:szCs w:val="22"/>
              </w:rPr>
              <w:t>0</w:t>
            </w:r>
            <w:r w:rsidR="00CA5ADC" w:rsidRPr="007E2C34">
              <w:rPr>
                <w:sz w:val="22"/>
                <w:szCs w:val="22"/>
              </w:rPr>
              <w:t>5</w:t>
            </w:r>
          </w:p>
        </w:tc>
        <w:tc>
          <w:tcPr>
            <w:tcW w:w="7717" w:type="dxa"/>
          </w:tcPr>
          <w:p w14:paraId="7F0FC723" w14:textId="3660E913" w:rsidR="00202268" w:rsidRPr="007E2C34" w:rsidRDefault="00202268" w:rsidP="00EB6FE5">
            <w:pPr>
              <w:spacing w:line="360" w:lineRule="auto"/>
              <w:jc w:val="both"/>
              <w:rPr>
                <w:sz w:val="22"/>
                <w:szCs w:val="22"/>
              </w:rPr>
            </w:pPr>
            <w:r w:rsidRPr="007E2C34">
              <w:rPr>
                <w:sz w:val="22"/>
                <w:szCs w:val="22"/>
              </w:rPr>
              <w:t xml:space="preserve">Online Session </w:t>
            </w:r>
            <w:r w:rsidR="008B7B41" w:rsidRPr="007E2C34">
              <w:rPr>
                <w:sz w:val="22"/>
                <w:szCs w:val="22"/>
              </w:rPr>
              <w:t>2</w:t>
            </w:r>
            <w:r w:rsidRPr="007E2C34">
              <w:rPr>
                <w:sz w:val="22"/>
                <w:szCs w:val="22"/>
              </w:rPr>
              <w:t xml:space="preserve">: </w:t>
            </w:r>
            <w:proofErr w:type="spellStart"/>
            <w:r w:rsidR="002160E3" w:rsidRPr="007E2C34">
              <w:rPr>
                <w:sz w:val="22"/>
                <w:szCs w:val="22"/>
                <w:lang w:val="tr-TR"/>
              </w:rPr>
              <w:t>PhD</w:t>
            </w:r>
            <w:proofErr w:type="spellEnd"/>
            <w:r w:rsidR="002160E3" w:rsidRPr="007E2C34">
              <w:rPr>
                <w:sz w:val="22"/>
                <w:szCs w:val="22"/>
                <w:lang w:val="tr-TR"/>
              </w:rPr>
              <w:t xml:space="preserve"> </w:t>
            </w:r>
            <w:proofErr w:type="spellStart"/>
            <w:r w:rsidR="002160E3" w:rsidRPr="007E2C34">
              <w:rPr>
                <w:sz w:val="22"/>
                <w:szCs w:val="22"/>
                <w:lang w:val="tr-TR"/>
              </w:rPr>
              <w:t>Scholars</w:t>
            </w:r>
            <w:proofErr w:type="spellEnd"/>
            <w:r w:rsidR="002160E3" w:rsidRPr="007E2C34">
              <w:rPr>
                <w:sz w:val="22"/>
                <w:szCs w:val="22"/>
                <w:lang w:val="tr-TR"/>
              </w:rPr>
              <w:t xml:space="preserve"> </w:t>
            </w:r>
            <w:proofErr w:type="spellStart"/>
            <w:r w:rsidR="002160E3" w:rsidRPr="007E2C34">
              <w:rPr>
                <w:sz w:val="22"/>
                <w:szCs w:val="22"/>
                <w:lang w:val="tr-TR"/>
              </w:rPr>
              <w:t>Research</w:t>
            </w:r>
            <w:proofErr w:type="spellEnd"/>
            <w:r w:rsidR="002160E3" w:rsidRPr="007E2C34">
              <w:rPr>
                <w:sz w:val="22"/>
                <w:szCs w:val="22"/>
                <w:lang w:val="tr-TR"/>
              </w:rPr>
              <w:t xml:space="preserve"> Workshop</w:t>
            </w:r>
          </w:p>
          <w:p w14:paraId="0789972D" w14:textId="1A13C3A2" w:rsidR="00202268" w:rsidRPr="007E2C34" w:rsidRDefault="00202268" w:rsidP="00202268">
            <w:pPr>
              <w:spacing w:line="360" w:lineRule="auto"/>
              <w:jc w:val="both"/>
              <w:rPr>
                <w:sz w:val="22"/>
                <w:szCs w:val="22"/>
              </w:rPr>
            </w:pPr>
            <w:r w:rsidRPr="007E2C34">
              <w:rPr>
                <w:sz w:val="22"/>
                <w:szCs w:val="22"/>
              </w:rPr>
              <w:t>Session Facilitator: Zeynep Özsoy</w:t>
            </w:r>
          </w:p>
          <w:p w14:paraId="2F43B2E8" w14:textId="41433FD5" w:rsidR="00EB6FE5" w:rsidRPr="007E2C34" w:rsidRDefault="00202268" w:rsidP="00EB6FE5">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A</w:t>
            </w:r>
            <w:r w:rsidR="007A5126">
              <w:rPr>
                <w:color w:val="000000"/>
                <w:sz w:val="22"/>
                <w:szCs w:val="22"/>
              </w:rPr>
              <w:t>I</w:t>
            </w:r>
            <w:r w:rsidRPr="007E2C34">
              <w:rPr>
                <w:color w:val="000000"/>
                <w:sz w:val="22"/>
                <w:szCs w:val="22"/>
              </w:rPr>
              <w:t xml:space="preserve">-Driven Data Governance: Mitigating Information Asymmetry in Corporate Board </w:t>
            </w:r>
            <w:r w:rsidR="00EB6FE5" w:rsidRPr="007E2C34">
              <w:rPr>
                <w:color w:val="000000"/>
                <w:sz w:val="22"/>
                <w:szCs w:val="22"/>
              </w:rPr>
              <w:t xml:space="preserve">- </w:t>
            </w:r>
            <w:r w:rsidRPr="007E2C34">
              <w:rPr>
                <w:color w:val="000000"/>
                <w:sz w:val="22"/>
                <w:szCs w:val="22"/>
              </w:rPr>
              <w:t>Javid Jafarov</w:t>
            </w:r>
          </w:p>
          <w:p w14:paraId="533345B9" w14:textId="597D2C9A" w:rsidR="00EB6FE5" w:rsidRPr="007E2C34" w:rsidRDefault="00202268" w:rsidP="00EB6FE5">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Artificial Intelligence in Corporate Governance: Algorithmic Accountability, Transparency, and the Regulatory Framework </w:t>
            </w:r>
            <w:r w:rsidR="00EB6FE5" w:rsidRPr="007E2C34">
              <w:rPr>
                <w:color w:val="000000"/>
                <w:sz w:val="22"/>
                <w:szCs w:val="22"/>
              </w:rPr>
              <w:t xml:space="preserve">- </w:t>
            </w:r>
            <w:r w:rsidRPr="007E2C34">
              <w:rPr>
                <w:color w:val="000000"/>
                <w:sz w:val="22"/>
                <w:szCs w:val="22"/>
              </w:rPr>
              <w:t>Sabina Bashirova</w:t>
            </w:r>
          </w:p>
          <w:p w14:paraId="01F7D444" w14:textId="77777777" w:rsidR="00A2547B" w:rsidRDefault="00202268" w:rsidP="00202268">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Comparative Governance Roles of Shariah Boards and Conventional Boards in Islamic Banks</w:t>
            </w:r>
            <w:r w:rsidR="00EB6FE5" w:rsidRPr="007E2C34">
              <w:rPr>
                <w:color w:val="000000"/>
                <w:sz w:val="22"/>
                <w:szCs w:val="22"/>
              </w:rPr>
              <w:t xml:space="preserve"> - </w:t>
            </w:r>
            <w:r w:rsidRPr="007E2C34">
              <w:rPr>
                <w:color w:val="000000"/>
                <w:sz w:val="22"/>
                <w:szCs w:val="22"/>
              </w:rPr>
              <w:t>Nijat Mammadov</w:t>
            </w:r>
          </w:p>
          <w:p w14:paraId="6B227159" w14:textId="67D8EF0D" w:rsidR="007A5126" w:rsidRPr="007E2C34" w:rsidRDefault="007A5126" w:rsidP="00202268">
            <w:pPr>
              <w:numPr>
                <w:ilvl w:val="0"/>
                <w:numId w:val="2"/>
              </w:numPr>
              <w:pBdr>
                <w:top w:val="nil"/>
                <w:left w:val="nil"/>
                <w:bottom w:val="nil"/>
                <w:right w:val="nil"/>
                <w:between w:val="nil"/>
              </w:pBdr>
              <w:spacing w:line="360" w:lineRule="auto"/>
              <w:jc w:val="both"/>
              <w:rPr>
                <w:color w:val="000000"/>
                <w:sz w:val="22"/>
                <w:szCs w:val="22"/>
              </w:rPr>
            </w:pPr>
            <w:r w:rsidRPr="007A5126">
              <w:rPr>
                <w:color w:val="EE0000"/>
                <w:sz w:val="22"/>
                <w:szCs w:val="22"/>
              </w:rPr>
              <w:t xml:space="preserve">To </w:t>
            </w:r>
            <w:r w:rsidRPr="007A5126">
              <w:rPr>
                <w:color w:val="EE0000"/>
                <w:sz w:val="22"/>
                <w:szCs w:val="22"/>
              </w:rPr>
              <w:t xml:space="preserve">What </w:t>
            </w:r>
            <w:r w:rsidRPr="007A5126">
              <w:rPr>
                <w:color w:val="EE0000"/>
                <w:sz w:val="22"/>
                <w:szCs w:val="22"/>
              </w:rPr>
              <w:t xml:space="preserve">Extent </w:t>
            </w:r>
            <w:r w:rsidRPr="007A5126">
              <w:rPr>
                <w:color w:val="EE0000"/>
                <w:sz w:val="22"/>
                <w:szCs w:val="22"/>
              </w:rPr>
              <w:t xml:space="preserve">Has the Importance of Moral Leadership in Influencing Workers' Moral Decision-Making Changed Between 2000 and 2026, and in What Manner Can This Change Be Explained by Related Shifts in the Ethical Atmosphere of the Company and External Circumstances? - </w:t>
            </w:r>
            <w:r w:rsidRPr="007A5126">
              <w:rPr>
                <w:color w:val="EE0000"/>
                <w:sz w:val="22"/>
                <w:szCs w:val="22"/>
              </w:rPr>
              <w:t>Emil Maharramov</w:t>
            </w:r>
          </w:p>
        </w:tc>
      </w:tr>
      <w:tr w:rsidR="008049D4" w:rsidRPr="007E2C34" w14:paraId="6C015793" w14:textId="77777777">
        <w:tc>
          <w:tcPr>
            <w:tcW w:w="1345" w:type="dxa"/>
          </w:tcPr>
          <w:p w14:paraId="6F277C06" w14:textId="0A24B41F" w:rsidR="008049D4" w:rsidRPr="007A5126" w:rsidRDefault="008049D4">
            <w:pPr>
              <w:spacing w:line="360" w:lineRule="auto"/>
              <w:jc w:val="both"/>
              <w:rPr>
                <w:color w:val="EE0000"/>
                <w:sz w:val="22"/>
                <w:szCs w:val="22"/>
              </w:rPr>
            </w:pPr>
            <w:r w:rsidRPr="007A5126">
              <w:rPr>
                <w:color w:val="EE0000"/>
                <w:sz w:val="22"/>
                <w:szCs w:val="22"/>
              </w:rPr>
              <w:t>1</w:t>
            </w:r>
            <w:r w:rsidR="007A5126" w:rsidRPr="007A5126">
              <w:rPr>
                <w:color w:val="EE0000"/>
                <w:sz w:val="22"/>
                <w:szCs w:val="22"/>
              </w:rPr>
              <w:t>2</w:t>
            </w:r>
            <w:r w:rsidRPr="007A5126">
              <w:rPr>
                <w:color w:val="EE0000"/>
                <w:sz w:val="22"/>
                <w:szCs w:val="22"/>
              </w:rPr>
              <w:t>:</w:t>
            </w:r>
            <w:r w:rsidR="007A5126" w:rsidRPr="007A5126">
              <w:rPr>
                <w:color w:val="EE0000"/>
                <w:sz w:val="22"/>
                <w:szCs w:val="22"/>
              </w:rPr>
              <w:t>05</w:t>
            </w:r>
          </w:p>
        </w:tc>
        <w:tc>
          <w:tcPr>
            <w:tcW w:w="7717" w:type="dxa"/>
          </w:tcPr>
          <w:p w14:paraId="58CDD8C1" w14:textId="331EE1D1" w:rsidR="008049D4" w:rsidRPr="007E2C34" w:rsidRDefault="008049D4" w:rsidP="00EB6FE5">
            <w:pPr>
              <w:spacing w:line="360" w:lineRule="auto"/>
              <w:jc w:val="both"/>
              <w:rPr>
                <w:sz w:val="22"/>
                <w:szCs w:val="22"/>
              </w:rPr>
            </w:pPr>
            <w:r w:rsidRPr="007E2C34">
              <w:rPr>
                <w:sz w:val="22"/>
                <w:szCs w:val="22"/>
              </w:rPr>
              <w:t>Lunch Break</w:t>
            </w:r>
          </w:p>
        </w:tc>
      </w:tr>
      <w:tr w:rsidR="00A2547B" w:rsidRPr="007E2C34" w14:paraId="18D16569" w14:textId="77777777">
        <w:tc>
          <w:tcPr>
            <w:tcW w:w="1345" w:type="dxa"/>
          </w:tcPr>
          <w:p w14:paraId="35DD3CBA" w14:textId="73C9B910" w:rsidR="00A2547B" w:rsidRPr="007E2C34" w:rsidRDefault="00000000">
            <w:pPr>
              <w:spacing w:line="360" w:lineRule="auto"/>
              <w:jc w:val="both"/>
              <w:rPr>
                <w:sz w:val="22"/>
                <w:szCs w:val="22"/>
              </w:rPr>
            </w:pPr>
            <w:r w:rsidRPr="007E2C34">
              <w:rPr>
                <w:sz w:val="22"/>
                <w:szCs w:val="22"/>
              </w:rPr>
              <w:t>1</w:t>
            </w:r>
            <w:r w:rsidR="008049D4" w:rsidRPr="007E2C34">
              <w:rPr>
                <w:sz w:val="22"/>
                <w:szCs w:val="22"/>
              </w:rPr>
              <w:t>3</w:t>
            </w:r>
            <w:r w:rsidRPr="007E2C34">
              <w:rPr>
                <w:sz w:val="22"/>
                <w:szCs w:val="22"/>
              </w:rPr>
              <w:t>:</w:t>
            </w:r>
            <w:r w:rsidR="008049D4" w:rsidRPr="007E2C34">
              <w:rPr>
                <w:sz w:val="22"/>
                <w:szCs w:val="22"/>
              </w:rPr>
              <w:t>00</w:t>
            </w:r>
          </w:p>
        </w:tc>
        <w:tc>
          <w:tcPr>
            <w:tcW w:w="7717" w:type="dxa"/>
          </w:tcPr>
          <w:p w14:paraId="3284DE9A" w14:textId="19DD064E" w:rsidR="00EB6FE5" w:rsidRPr="007E2C34" w:rsidRDefault="008049D4" w:rsidP="00EB6FE5">
            <w:pPr>
              <w:spacing w:line="360" w:lineRule="auto"/>
              <w:jc w:val="both"/>
              <w:rPr>
                <w:sz w:val="22"/>
                <w:szCs w:val="22"/>
              </w:rPr>
            </w:pPr>
            <w:r w:rsidRPr="007E2C34">
              <w:rPr>
                <w:sz w:val="22"/>
                <w:szCs w:val="22"/>
              </w:rPr>
              <w:t xml:space="preserve">In-Person </w:t>
            </w:r>
            <w:r w:rsidR="00EB6FE5" w:rsidRPr="007E2C34">
              <w:rPr>
                <w:sz w:val="22"/>
                <w:szCs w:val="22"/>
              </w:rPr>
              <w:t xml:space="preserve">Session 3: </w:t>
            </w:r>
            <w:r w:rsidR="005C6751" w:rsidRPr="007E2C34">
              <w:rPr>
                <w:sz w:val="22"/>
                <w:szCs w:val="22"/>
              </w:rPr>
              <w:t>Finance and Economics</w:t>
            </w:r>
          </w:p>
          <w:p w14:paraId="2E5C9AFB" w14:textId="0D7186D9" w:rsidR="00EB6FE5" w:rsidRPr="007E2C34" w:rsidRDefault="00EB6FE5" w:rsidP="00EB6FE5">
            <w:pPr>
              <w:spacing w:line="360" w:lineRule="auto"/>
              <w:jc w:val="both"/>
              <w:rPr>
                <w:sz w:val="22"/>
                <w:szCs w:val="22"/>
              </w:rPr>
            </w:pPr>
            <w:r w:rsidRPr="007E2C34">
              <w:rPr>
                <w:sz w:val="22"/>
                <w:szCs w:val="22"/>
              </w:rPr>
              <w:t xml:space="preserve">Session Facilitator: </w:t>
            </w:r>
            <w:r w:rsidR="0021404E" w:rsidRPr="007E2C34">
              <w:rPr>
                <w:sz w:val="22"/>
                <w:szCs w:val="22"/>
              </w:rPr>
              <w:t>Ayşegül Güner Bayraktaroğlu</w:t>
            </w:r>
          </w:p>
          <w:p w14:paraId="31B24B47" w14:textId="1549AFC3" w:rsidR="00EB6FE5" w:rsidRPr="007E2C34" w:rsidRDefault="005C6751" w:rsidP="00EB6FE5">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Public and Private Investment, Good Governance, and Economic Growth Across Countries with Different Income Levels</w:t>
            </w:r>
            <w:r w:rsidR="00EB6FE5" w:rsidRPr="007E2C34">
              <w:rPr>
                <w:color w:val="000000"/>
                <w:sz w:val="22"/>
                <w:szCs w:val="22"/>
              </w:rPr>
              <w:t xml:space="preserve"> - </w:t>
            </w:r>
            <w:r w:rsidRPr="007E2C34">
              <w:rPr>
                <w:color w:val="000000"/>
                <w:sz w:val="22"/>
                <w:szCs w:val="22"/>
              </w:rPr>
              <w:t xml:space="preserve">Murshed Jahan, Zulal </w:t>
            </w:r>
            <w:proofErr w:type="spellStart"/>
            <w:r w:rsidRPr="007E2C34">
              <w:rPr>
                <w:color w:val="000000"/>
                <w:sz w:val="22"/>
                <w:szCs w:val="22"/>
              </w:rPr>
              <w:t>Denaux</w:t>
            </w:r>
            <w:proofErr w:type="spellEnd"/>
            <w:r w:rsidRPr="007E2C34">
              <w:rPr>
                <w:color w:val="000000"/>
                <w:sz w:val="22"/>
                <w:szCs w:val="22"/>
              </w:rPr>
              <w:t xml:space="preserve">, Furkan </w:t>
            </w:r>
            <w:proofErr w:type="spellStart"/>
            <w:r w:rsidRPr="007E2C34">
              <w:rPr>
                <w:color w:val="000000"/>
                <w:sz w:val="22"/>
                <w:szCs w:val="22"/>
              </w:rPr>
              <w:t>Emirmahmutoğlu</w:t>
            </w:r>
            <w:proofErr w:type="spellEnd"/>
          </w:p>
          <w:p w14:paraId="1FFEB032" w14:textId="351C7DB8" w:rsidR="00EB6FE5" w:rsidRPr="007E2C34" w:rsidRDefault="005C6751" w:rsidP="00EB6FE5">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Yield Curve Flattening and Macroeconomic Transmission in the United Kingdom </w:t>
            </w:r>
            <w:r w:rsidR="00EB6FE5" w:rsidRPr="007E2C34">
              <w:rPr>
                <w:color w:val="000000"/>
                <w:sz w:val="22"/>
                <w:szCs w:val="22"/>
              </w:rPr>
              <w:t xml:space="preserve">- </w:t>
            </w:r>
            <w:r w:rsidRPr="007E2C34">
              <w:rPr>
                <w:color w:val="000000"/>
                <w:sz w:val="22"/>
                <w:szCs w:val="22"/>
              </w:rPr>
              <w:t>Ellis Heath</w:t>
            </w:r>
          </w:p>
          <w:p w14:paraId="08BA39FF" w14:textId="4DFFACDB" w:rsidR="00EB6FE5" w:rsidRPr="007E2C34" w:rsidRDefault="005C6751" w:rsidP="00EB6FE5">
            <w:pPr>
              <w:numPr>
                <w:ilvl w:val="0"/>
                <w:numId w:val="2"/>
              </w:numPr>
              <w:pBdr>
                <w:top w:val="nil"/>
                <w:left w:val="nil"/>
                <w:bottom w:val="nil"/>
                <w:right w:val="nil"/>
                <w:between w:val="nil"/>
              </w:pBdr>
              <w:spacing w:line="360" w:lineRule="auto"/>
              <w:jc w:val="both"/>
              <w:rPr>
                <w:sz w:val="22"/>
                <w:szCs w:val="22"/>
              </w:rPr>
            </w:pPr>
            <w:r w:rsidRPr="007E2C34">
              <w:rPr>
                <w:sz w:val="22"/>
                <w:szCs w:val="22"/>
              </w:rPr>
              <w:t xml:space="preserve">Sustainable Financial Literacy: Integrating Sustainability into Financial Education </w:t>
            </w:r>
            <w:r w:rsidR="00EB6FE5" w:rsidRPr="007E2C34">
              <w:rPr>
                <w:sz w:val="22"/>
                <w:szCs w:val="22"/>
              </w:rPr>
              <w:t xml:space="preserve">- </w:t>
            </w:r>
            <w:proofErr w:type="spellStart"/>
            <w:r w:rsidRPr="007E2C34">
              <w:rPr>
                <w:sz w:val="22"/>
                <w:szCs w:val="22"/>
              </w:rPr>
              <w:t>Çiydem</w:t>
            </w:r>
            <w:proofErr w:type="spellEnd"/>
            <w:r w:rsidRPr="007E2C34">
              <w:rPr>
                <w:sz w:val="22"/>
                <w:szCs w:val="22"/>
              </w:rPr>
              <w:t xml:space="preserve"> </w:t>
            </w:r>
            <w:proofErr w:type="spellStart"/>
            <w:r w:rsidRPr="007E2C34">
              <w:rPr>
                <w:sz w:val="22"/>
                <w:szCs w:val="22"/>
              </w:rPr>
              <w:t>Çatak</w:t>
            </w:r>
            <w:proofErr w:type="spellEnd"/>
            <w:r w:rsidRPr="007E2C34">
              <w:rPr>
                <w:sz w:val="22"/>
                <w:szCs w:val="22"/>
              </w:rPr>
              <w:t>, Sena Yılmaz Arslan</w:t>
            </w:r>
          </w:p>
          <w:p w14:paraId="1DCDCB7A" w14:textId="77777777" w:rsidR="00A2547B" w:rsidRDefault="005C6751" w:rsidP="00EB6FE5">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Exploring the link between ESG Performance and Financial Ratios: an analysis on Turkish Firms </w:t>
            </w:r>
            <w:r w:rsidR="00EB6FE5" w:rsidRPr="007E2C34">
              <w:rPr>
                <w:color w:val="000000"/>
                <w:sz w:val="22"/>
                <w:szCs w:val="22"/>
              </w:rPr>
              <w:t xml:space="preserve">- </w:t>
            </w:r>
            <w:r w:rsidRPr="007E2C34">
              <w:rPr>
                <w:color w:val="000000"/>
                <w:sz w:val="22"/>
                <w:szCs w:val="22"/>
              </w:rPr>
              <w:t xml:space="preserve">Yiğit Gökmen </w:t>
            </w:r>
            <w:proofErr w:type="spellStart"/>
            <w:r w:rsidRPr="007E2C34">
              <w:rPr>
                <w:color w:val="000000"/>
                <w:sz w:val="22"/>
                <w:szCs w:val="22"/>
              </w:rPr>
              <w:t>Etik</w:t>
            </w:r>
            <w:proofErr w:type="spellEnd"/>
            <w:r w:rsidRPr="007E2C34">
              <w:rPr>
                <w:color w:val="000000"/>
                <w:sz w:val="22"/>
                <w:szCs w:val="22"/>
              </w:rPr>
              <w:t>, Fatma Dilvin Taşkın Yeşilova, Esra Alp Coşkun</w:t>
            </w:r>
          </w:p>
          <w:p w14:paraId="32AFAECB" w14:textId="21CC9A6B" w:rsidR="008E6CB4" w:rsidRPr="007E2C34" w:rsidRDefault="008E6CB4" w:rsidP="00EB6FE5">
            <w:pPr>
              <w:numPr>
                <w:ilvl w:val="0"/>
                <w:numId w:val="2"/>
              </w:numPr>
              <w:pBdr>
                <w:top w:val="nil"/>
                <w:left w:val="nil"/>
                <w:bottom w:val="nil"/>
                <w:right w:val="nil"/>
                <w:between w:val="nil"/>
              </w:pBdr>
              <w:spacing w:line="360" w:lineRule="auto"/>
              <w:jc w:val="both"/>
              <w:rPr>
                <w:color w:val="000000"/>
                <w:sz w:val="22"/>
                <w:szCs w:val="22"/>
              </w:rPr>
            </w:pPr>
            <w:r w:rsidRPr="00001BCC">
              <w:rPr>
                <w:color w:val="EE0000"/>
                <w:sz w:val="22"/>
                <w:szCs w:val="22"/>
              </w:rPr>
              <w:t>The influence of ESG Criteria on Investment Decisions: Evidence from ESG-Focused Fund</w:t>
            </w:r>
            <w:r w:rsidRPr="00001BCC">
              <w:rPr>
                <w:color w:val="EE0000"/>
                <w:sz w:val="22"/>
                <w:szCs w:val="22"/>
              </w:rPr>
              <w:t xml:space="preserve">s - </w:t>
            </w:r>
            <w:r w:rsidRPr="00001BCC">
              <w:rPr>
                <w:color w:val="EE0000"/>
                <w:sz w:val="22"/>
                <w:szCs w:val="22"/>
              </w:rPr>
              <w:t xml:space="preserve">Hamidreza </w:t>
            </w:r>
            <w:proofErr w:type="spellStart"/>
            <w:r w:rsidRPr="00001BCC">
              <w:rPr>
                <w:color w:val="EE0000"/>
                <w:sz w:val="22"/>
                <w:szCs w:val="22"/>
              </w:rPr>
              <w:t>Sattarirad</w:t>
            </w:r>
            <w:proofErr w:type="spellEnd"/>
          </w:p>
        </w:tc>
      </w:tr>
      <w:tr w:rsidR="005C6751" w:rsidRPr="007E2C34" w14:paraId="488ECABE" w14:textId="77777777">
        <w:tc>
          <w:tcPr>
            <w:tcW w:w="1345" w:type="dxa"/>
          </w:tcPr>
          <w:p w14:paraId="39FF3CA5" w14:textId="260CDA09" w:rsidR="005C6751" w:rsidRPr="00001BCC" w:rsidRDefault="005C6751">
            <w:pPr>
              <w:spacing w:line="360" w:lineRule="auto"/>
              <w:jc w:val="both"/>
              <w:rPr>
                <w:color w:val="EE0000"/>
                <w:sz w:val="22"/>
                <w:szCs w:val="22"/>
              </w:rPr>
            </w:pPr>
            <w:r w:rsidRPr="00001BCC">
              <w:rPr>
                <w:color w:val="EE0000"/>
                <w:sz w:val="22"/>
                <w:szCs w:val="22"/>
              </w:rPr>
              <w:t>14:</w:t>
            </w:r>
            <w:r w:rsidR="008E6CB4" w:rsidRPr="00001BCC">
              <w:rPr>
                <w:color w:val="EE0000"/>
                <w:sz w:val="22"/>
                <w:szCs w:val="22"/>
              </w:rPr>
              <w:t>15</w:t>
            </w:r>
          </w:p>
        </w:tc>
        <w:tc>
          <w:tcPr>
            <w:tcW w:w="7717" w:type="dxa"/>
          </w:tcPr>
          <w:p w14:paraId="0FC66148" w14:textId="6C86C26F" w:rsidR="005C6751" w:rsidRPr="007E2C34" w:rsidRDefault="005C6751" w:rsidP="00EB6FE5">
            <w:pPr>
              <w:spacing w:line="360" w:lineRule="auto"/>
              <w:jc w:val="both"/>
              <w:rPr>
                <w:sz w:val="22"/>
                <w:szCs w:val="22"/>
              </w:rPr>
            </w:pPr>
            <w:r w:rsidRPr="007E2C34">
              <w:rPr>
                <w:sz w:val="22"/>
                <w:szCs w:val="22"/>
              </w:rPr>
              <w:t>Coffee Break</w:t>
            </w:r>
          </w:p>
        </w:tc>
      </w:tr>
      <w:tr w:rsidR="005C6751" w:rsidRPr="007E2C34" w14:paraId="47FBD2DD" w14:textId="77777777">
        <w:tc>
          <w:tcPr>
            <w:tcW w:w="1345" w:type="dxa"/>
          </w:tcPr>
          <w:p w14:paraId="4AF21457" w14:textId="4CB0E41F" w:rsidR="005C6751" w:rsidRPr="00001BCC" w:rsidRDefault="005C6751">
            <w:pPr>
              <w:spacing w:line="360" w:lineRule="auto"/>
              <w:jc w:val="both"/>
              <w:rPr>
                <w:color w:val="EE0000"/>
                <w:sz w:val="22"/>
                <w:szCs w:val="22"/>
              </w:rPr>
            </w:pPr>
            <w:r w:rsidRPr="00001BCC">
              <w:rPr>
                <w:color w:val="EE0000"/>
                <w:sz w:val="22"/>
                <w:szCs w:val="22"/>
              </w:rPr>
              <w:t>14:</w:t>
            </w:r>
            <w:r w:rsidR="008E6CB4" w:rsidRPr="00001BCC">
              <w:rPr>
                <w:color w:val="EE0000"/>
                <w:sz w:val="22"/>
                <w:szCs w:val="22"/>
              </w:rPr>
              <w:t>30</w:t>
            </w:r>
          </w:p>
        </w:tc>
        <w:tc>
          <w:tcPr>
            <w:tcW w:w="7717" w:type="dxa"/>
          </w:tcPr>
          <w:p w14:paraId="6D2A6CCE" w14:textId="19458BED" w:rsidR="005C6751" w:rsidRPr="007E2C34" w:rsidRDefault="005C6751" w:rsidP="005C6751">
            <w:pPr>
              <w:spacing w:line="360" w:lineRule="auto"/>
              <w:jc w:val="both"/>
              <w:rPr>
                <w:sz w:val="22"/>
                <w:szCs w:val="22"/>
              </w:rPr>
            </w:pPr>
            <w:r w:rsidRPr="007E2C34">
              <w:rPr>
                <w:sz w:val="22"/>
                <w:szCs w:val="22"/>
              </w:rPr>
              <w:t>In-Person Session 4: Marketing and Management</w:t>
            </w:r>
          </w:p>
          <w:p w14:paraId="0F9D0A55" w14:textId="7736DA21" w:rsidR="005C6751" w:rsidRPr="007E2C34" w:rsidRDefault="005C6751" w:rsidP="005C6751">
            <w:pPr>
              <w:spacing w:line="360" w:lineRule="auto"/>
              <w:jc w:val="both"/>
              <w:rPr>
                <w:sz w:val="22"/>
                <w:szCs w:val="22"/>
              </w:rPr>
            </w:pPr>
            <w:r w:rsidRPr="007E2C34">
              <w:rPr>
                <w:sz w:val="22"/>
                <w:szCs w:val="22"/>
              </w:rPr>
              <w:t xml:space="preserve">Session Facilitator: Tina </w:t>
            </w:r>
            <w:proofErr w:type="spellStart"/>
            <w:r w:rsidRPr="007E2C34">
              <w:rPr>
                <w:sz w:val="22"/>
                <w:szCs w:val="22"/>
              </w:rPr>
              <w:t>Shabsough</w:t>
            </w:r>
            <w:proofErr w:type="spellEnd"/>
          </w:p>
          <w:p w14:paraId="16A21D26" w14:textId="1EE8D65C" w:rsidR="005C6751" w:rsidRPr="007E2C34" w:rsidRDefault="005C6751" w:rsidP="005C6751">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Moral Brands in Postmodern Consumption: The Symbolic Role of ESG Communication - Deniz Akgül</w:t>
            </w:r>
          </w:p>
          <w:p w14:paraId="53D55672" w14:textId="686C8A40" w:rsidR="005C6751" w:rsidRPr="007E2C34" w:rsidRDefault="005C6751" w:rsidP="005C6751">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The Effect of AI-Generated Brand Personas on Perceived Brand Authenticity and Consumer Trust in Turkey - Firas Abdullatif</w:t>
            </w:r>
          </w:p>
          <w:p w14:paraId="0CA63DCC" w14:textId="77777777" w:rsidR="005C6751" w:rsidRPr="007E2C34" w:rsidRDefault="005C6751" w:rsidP="005C6751">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Is Digitalization a Cost or a Necessity? Digital Vision in the Turkish Jewelry Industry - Murat Altınok, Deniz Akgül</w:t>
            </w:r>
          </w:p>
          <w:p w14:paraId="1F572DFB" w14:textId="77777777" w:rsidR="005C6751" w:rsidRPr="007E2C34" w:rsidRDefault="005C6751" w:rsidP="001C1796">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The Role of Cognitive Heuristics in Strategic Management: A Conceptual Review and a New Framework Proposal - </w:t>
            </w:r>
            <w:proofErr w:type="spellStart"/>
            <w:r w:rsidRPr="007E2C34">
              <w:rPr>
                <w:color w:val="000000"/>
                <w:sz w:val="22"/>
                <w:szCs w:val="22"/>
              </w:rPr>
              <w:t>Hüsamettin</w:t>
            </w:r>
            <w:proofErr w:type="spellEnd"/>
            <w:r w:rsidRPr="007E2C34">
              <w:rPr>
                <w:color w:val="000000"/>
                <w:sz w:val="22"/>
                <w:szCs w:val="22"/>
              </w:rPr>
              <w:t xml:space="preserve"> Onur Tuğman, Muzaffer Aydemir, Bengi Kurtuluş, Yasemin </w:t>
            </w:r>
            <w:proofErr w:type="spellStart"/>
            <w:r w:rsidRPr="007E2C34">
              <w:rPr>
                <w:color w:val="000000"/>
                <w:sz w:val="22"/>
                <w:szCs w:val="22"/>
              </w:rPr>
              <w:t>Altınyay</w:t>
            </w:r>
            <w:proofErr w:type="spellEnd"/>
          </w:p>
          <w:p w14:paraId="440326FF" w14:textId="1BE26E5C" w:rsidR="0037226E" w:rsidRPr="007E2C34" w:rsidRDefault="0037226E" w:rsidP="001C1796">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Filling the Void: Why We Shop for Meaning - Koray Cakir</w:t>
            </w:r>
          </w:p>
        </w:tc>
      </w:tr>
      <w:tr w:rsidR="001C1796" w:rsidRPr="007E2C34" w14:paraId="1968D692" w14:textId="77777777">
        <w:tc>
          <w:tcPr>
            <w:tcW w:w="1345" w:type="dxa"/>
          </w:tcPr>
          <w:p w14:paraId="6F1C92C8" w14:textId="63DB98D7" w:rsidR="001C1796" w:rsidRPr="007E2C34" w:rsidRDefault="001C1796">
            <w:pPr>
              <w:spacing w:line="360" w:lineRule="auto"/>
              <w:jc w:val="both"/>
              <w:rPr>
                <w:sz w:val="22"/>
                <w:szCs w:val="22"/>
              </w:rPr>
            </w:pPr>
            <w:r w:rsidRPr="007E2C34">
              <w:rPr>
                <w:sz w:val="22"/>
                <w:szCs w:val="22"/>
              </w:rPr>
              <w:t>17:00</w:t>
            </w:r>
          </w:p>
        </w:tc>
        <w:tc>
          <w:tcPr>
            <w:tcW w:w="7717" w:type="dxa"/>
          </w:tcPr>
          <w:p w14:paraId="372829A0" w14:textId="4FC52116" w:rsidR="005A4EE6" w:rsidRPr="007E2C34" w:rsidRDefault="005A4EE6" w:rsidP="001C1796">
            <w:pPr>
              <w:spacing w:line="360" w:lineRule="auto"/>
              <w:jc w:val="both"/>
              <w:rPr>
                <w:sz w:val="22"/>
                <w:szCs w:val="22"/>
              </w:rPr>
            </w:pPr>
            <w:r w:rsidRPr="007E2C34">
              <w:rPr>
                <w:sz w:val="22"/>
                <w:szCs w:val="22"/>
              </w:rPr>
              <w:t>Online</w:t>
            </w:r>
            <w:r w:rsidR="001C1796" w:rsidRPr="007E2C34">
              <w:rPr>
                <w:sz w:val="22"/>
                <w:szCs w:val="22"/>
              </w:rPr>
              <w:t xml:space="preserve"> Session 5:</w:t>
            </w:r>
            <w:r w:rsidRPr="007E2C34">
              <w:rPr>
                <w:sz w:val="22"/>
                <w:szCs w:val="22"/>
              </w:rPr>
              <w:t xml:space="preserve"> Finance and Accounting</w:t>
            </w:r>
          </w:p>
          <w:p w14:paraId="7BC880DB" w14:textId="05FF2F2A" w:rsidR="005A4EE6" w:rsidRPr="007E2C34" w:rsidRDefault="005A4EE6" w:rsidP="005A4EE6">
            <w:pPr>
              <w:spacing w:line="360" w:lineRule="auto"/>
              <w:jc w:val="both"/>
              <w:rPr>
                <w:sz w:val="22"/>
                <w:szCs w:val="22"/>
              </w:rPr>
            </w:pPr>
            <w:r w:rsidRPr="007E2C34">
              <w:rPr>
                <w:sz w:val="22"/>
                <w:szCs w:val="22"/>
              </w:rPr>
              <w:t xml:space="preserve">Session Facilitator: </w:t>
            </w:r>
            <w:r w:rsidR="0021404E" w:rsidRPr="007E2C34">
              <w:rPr>
                <w:color w:val="000000"/>
                <w:sz w:val="22"/>
                <w:szCs w:val="22"/>
              </w:rPr>
              <w:t xml:space="preserve">Zulal </w:t>
            </w:r>
            <w:proofErr w:type="spellStart"/>
            <w:r w:rsidR="0021404E" w:rsidRPr="007E2C34">
              <w:rPr>
                <w:color w:val="000000"/>
                <w:sz w:val="22"/>
                <w:szCs w:val="22"/>
              </w:rPr>
              <w:t>Denaux</w:t>
            </w:r>
            <w:proofErr w:type="spellEnd"/>
          </w:p>
          <w:p w14:paraId="02AE584E" w14:textId="77777777" w:rsidR="005A4EE6" w:rsidRPr="007E2C34" w:rsidRDefault="005A4EE6" w:rsidP="005A4EE6">
            <w:pPr>
              <w:numPr>
                <w:ilvl w:val="0"/>
                <w:numId w:val="2"/>
              </w:numPr>
              <w:spacing w:line="360" w:lineRule="auto"/>
              <w:jc w:val="both"/>
              <w:rPr>
                <w:color w:val="000000"/>
                <w:sz w:val="22"/>
                <w:szCs w:val="22"/>
              </w:rPr>
            </w:pPr>
            <w:r w:rsidRPr="007E2C34">
              <w:rPr>
                <w:color w:val="000000"/>
                <w:sz w:val="22"/>
                <w:szCs w:val="22"/>
              </w:rPr>
              <w:t>Climate Policy Uncertainty and Corporate Innovation - Md Ruhul Amin, Sharif Mazumder, Pritam Saha</w:t>
            </w:r>
          </w:p>
          <w:p w14:paraId="5C646DE3" w14:textId="3D4B666F" w:rsidR="005A4EE6" w:rsidRPr="007E2C34" w:rsidRDefault="005A4EE6" w:rsidP="005A4EE6">
            <w:pPr>
              <w:numPr>
                <w:ilvl w:val="0"/>
                <w:numId w:val="2"/>
              </w:numPr>
              <w:spacing w:line="360" w:lineRule="auto"/>
              <w:jc w:val="both"/>
              <w:rPr>
                <w:color w:val="000000"/>
                <w:sz w:val="22"/>
                <w:szCs w:val="22"/>
              </w:rPr>
            </w:pPr>
            <w:r w:rsidRPr="007E2C34">
              <w:rPr>
                <w:color w:val="000000"/>
                <w:sz w:val="22"/>
                <w:szCs w:val="22"/>
              </w:rPr>
              <w:t>Greenwashing Method of Green Finance Instruments: Company Analyses - Engin Enver Cebeci</w:t>
            </w:r>
          </w:p>
          <w:p w14:paraId="38ACAAB3" w14:textId="57D57502" w:rsidR="005A4EE6" w:rsidRPr="007E2C34" w:rsidRDefault="005A4EE6" w:rsidP="005A4EE6">
            <w:pPr>
              <w:numPr>
                <w:ilvl w:val="0"/>
                <w:numId w:val="2"/>
              </w:numPr>
              <w:spacing w:line="360" w:lineRule="auto"/>
              <w:jc w:val="both"/>
              <w:rPr>
                <w:color w:val="000000"/>
                <w:sz w:val="22"/>
                <w:szCs w:val="22"/>
              </w:rPr>
            </w:pPr>
            <w:r w:rsidRPr="007E2C34">
              <w:rPr>
                <w:color w:val="000000"/>
                <w:sz w:val="22"/>
                <w:szCs w:val="22"/>
              </w:rPr>
              <w:t xml:space="preserve">Internal Control and Governance in an International Company: A Case Study - Raymond Elson, Zulal </w:t>
            </w:r>
            <w:proofErr w:type="spellStart"/>
            <w:r w:rsidRPr="007E2C34">
              <w:rPr>
                <w:color w:val="000000"/>
                <w:sz w:val="22"/>
                <w:szCs w:val="22"/>
              </w:rPr>
              <w:t>Denaux</w:t>
            </w:r>
            <w:proofErr w:type="spellEnd"/>
          </w:p>
          <w:p w14:paraId="32F3E222" w14:textId="77777777" w:rsidR="001C1796" w:rsidRPr="007E2C34" w:rsidRDefault="005A4EE6" w:rsidP="005A4EE6">
            <w:pPr>
              <w:numPr>
                <w:ilvl w:val="0"/>
                <w:numId w:val="2"/>
              </w:numPr>
              <w:spacing w:line="360" w:lineRule="auto"/>
              <w:jc w:val="both"/>
              <w:rPr>
                <w:color w:val="000000"/>
                <w:sz w:val="22"/>
                <w:szCs w:val="22"/>
              </w:rPr>
            </w:pPr>
            <w:r w:rsidRPr="007E2C34">
              <w:rPr>
                <w:color w:val="000000"/>
                <w:sz w:val="22"/>
                <w:szCs w:val="22"/>
              </w:rPr>
              <w:t xml:space="preserve">The Implied Cost of Capital: A Deep Learning Approach - Xinyu Wang, </w:t>
            </w:r>
            <w:proofErr w:type="spellStart"/>
            <w:r w:rsidRPr="007E2C34">
              <w:rPr>
                <w:color w:val="000000"/>
                <w:sz w:val="22"/>
                <w:szCs w:val="22"/>
              </w:rPr>
              <w:t>Shunyao</w:t>
            </w:r>
            <w:proofErr w:type="spellEnd"/>
            <w:r w:rsidRPr="007E2C34">
              <w:rPr>
                <w:color w:val="000000"/>
                <w:sz w:val="22"/>
                <w:szCs w:val="22"/>
              </w:rPr>
              <w:t xml:space="preserve"> (Cynthia) Jin</w:t>
            </w:r>
          </w:p>
          <w:p w14:paraId="7E803D1C" w14:textId="77777777" w:rsidR="008532AA" w:rsidRPr="007E2C34" w:rsidRDefault="008532AA" w:rsidP="008532AA">
            <w:pPr>
              <w:numPr>
                <w:ilvl w:val="0"/>
                <w:numId w:val="2"/>
              </w:numPr>
              <w:spacing w:line="360" w:lineRule="auto"/>
              <w:jc w:val="both"/>
              <w:rPr>
                <w:color w:val="000000"/>
                <w:sz w:val="22"/>
                <w:szCs w:val="22"/>
              </w:rPr>
            </w:pPr>
            <w:r w:rsidRPr="007E2C34">
              <w:rPr>
                <w:color w:val="000000"/>
                <w:sz w:val="22"/>
                <w:szCs w:val="22"/>
              </w:rPr>
              <w:t>CO2 Emissions and E-Bike Incentives: A Cost Effectiveness Analysis Using Adoption and Substitution Patterns - Sameer Aryal, Christopher Cherry, Luke R. Jones, John MacArthur</w:t>
            </w:r>
          </w:p>
          <w:p w14:paraId="4A66EF2A" w14:textId="77777777" w:rsidR="006B2C25" w:rsidRPr="007E2C34" w:rsidRDefault="006B2C25" w:rsidP="008532AA">
            <w:pPr>
              <w:numPr>
                <w:ilvl w:val="0"/>
                <w:numId w:val="2"/>
              </w:numPr>
              <w:spacing w:line="360" w:lineRule="auto"/>
              <w:jc w:val="both"/>
              <w:rPr>
                <w:color w:val="000000"/>
                <w:sz w:val="22"/>
                <w:szCs w:val="22"/>
              </w:rPr>
            </w:pPr>
            <w:r w:rsidRPr="007E2C34">
              <w:rPr>
                <w:color w:val="000000"/>
                <w:sz w:val="22"/>
                <w:szCs w:val="22"/>
              </w:rPr>
              <w:t>Exploring Green Banking in Iraq: Evidence from a Qualitative Study - Ali Malik Falih Al-Jileezi, Aslıhan Ünal</w:t>
            </w:r>
          </w:p>
          <w:p w14:paraId="3637E56A" w14:textId="7A529307" w:rsidR="00DF6163" w:rsidRPr="007E2C34" w:rsidRDefault="00DF6163" w:rsidP="00DF6163">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Stakeholder and Investor Relations - Mhd Said Atfeh, Haythem Bouzidi, </w:t>
            </w:r>
            <w:proofErr w:type="spellStart"/>
            <w:r w:rsidRPr="007E2C34">
              <w:rPr>
                <w:color w:val="000000"/>
                <w:sz w:val="22"/>
                <w:szCs w:val="22"/>
              </w:rPr>
              <w:t>Faical</w:t>
            </w:r>
            <w:proofErr w:type="spellEnd"/>
            <w:r w:rsidRPr="007E2C34">
              <w:rPr>
                <w:color w:val="000000"/>
                <w:sz w:val="22"/>
                <w:szCs w:val="22"/>
              </w:rPr>
              <w:t xml:space="preserve"> </w:t>
            </w:r>
            <w:proofErr w:type="spellStart"/>
            <w:r w:rsidRPr="007E2C34">
              <w:rPr>
                <w:color w:val="000000"/>
                <w:sz w:val="22"/>
                <w:szCs w:val="22"/>
              </w:rPr>
              <w:t>Sadoun</w:t>
            </w:r>
            <w:proofErr w:type="spellEnd"/>
          </w:p>
        </w:tc>
      </w:tr>
      <w:tr w:rsidR="005A4EE6" w:rsidRPr="007E2C34" w14:paraId="24EFDF46" w14:textId="77777777">
        <w:tc>
          <w:tcPr>
            <w:tcW w:w="1345" w:type="dxa"/>
          </w:tcPr>
          <w:p w14:paraId="47836E19" w14:textId="4BD496CD" w:rsidR="005A4EE6" w:rsidRPr="007E2C34" w:rsidRDefault="005A4EE6">
            <w:pPr>
              <w:spacing w:line="360" w:lineRule="auto"/>
              <w:jc w:val="both"/>
              <w:rPr>
                <w:sz w:val="22"/>
                <w:szCs w:val="22"/>
              </w:rPr>
            </w:pPr>
            <w:r w:rsidRPr="007E2C34">
              <w:rPr>
                <w:sz w:val="22"/>
                <w:szCs w:val="22"/>
              </w:rPr>
              <w:t>18:</w:t>
            </w:r>
            <w:r w:rsidR="00E33D08" w:rsidRPr="007E2C34">
              <w:rPr>
                <w:sz w:val="22"/>
                <w:szCs w:val="22"/>
              </w:rPr>
              <w:t>45</w:t>
            </w:r>
          </w:p>
        </w:tc>
        <w:tc>
          <w:tcPr>
            <w:tcW w:w="7717" w:type="dxa"/>
          </w:tcPr>
          <w:p w14:paraId="18237FF0" w14:textId="3090220C" w:rsidR="005A4EE6" w:rsidRPr="007E2C34" w:rsidRDefault="005A4EE6" w:rsidP="001C1796">
            <w:pPr>
              <w:spacing w:line="360" w:lineRule="auto"/>
              <w:jc w:val="both"/>
              <w:rPr>
                <w:sz w:val="22"/>
                <w:szCs w:val="22"/>
              </w:rPr>
            </w:pPr>
            <w:r w:rsidRPr="007E2C34">
              <w:rPr>
                <w:sz w:val="22"/>
                <w:szCs w:val="22"/>
              </w:rPr>
              <w:t>Break</w:t>
            </w:r>
          </w:p>
        </w:tc>
      </w:tr>
      <w:tr w:rsidR="005A4EE6" w:rsidRPr="007E2C34" w14:paraId="48F35ACF" w14:textId="77777777">
        <w:tc>
          <w:tcPr>
            <w:tcW w:w="1345" w:type="dxa"/>
          </w:tcPr>
          <w:p w14:paraId="3090037B" w14:textId="229024B4" w:rsidR="005A4EE6" w:rsidRPr="007E2C34" w:rsidRDefault="005A4EE6">
            <w:pPr>
              <w:spacing w:line="360" w:lineRule="auto"/>
              <w:jc w:val="both"/>
              <w:rPr>
                <w:sz w:val="22"/>
                <w:szCs w:val="22"/>
              </w:rPr>
            </w:pPr>
            <w:r w:rsidRPr="007E2C34">
              <w:rPr>
                <w:sz w:val="22"/>
                <w:szCs w:val="22"/>
              </w:rPr>
              <w:t>18:</w:t>
            </w:r>
            <w:r w:rsidR="00E33D08" w:rsidRPr="007E2C34">
              <w:rPr>
                <w:sz w:val="22"/>
                <w:szCs w:val="22"/>
              </w:rPr>
              <w:t>55</w:t>
            </w:r>
          </w:p>
        </w:tc>
        <w:tc>
          <w:tcPr>
            <w:tcW w:w="7717" w:type="dxa"/>
          </w:tcPr>
          <w:p w14:paraId="4B071195" w14:textId="0E30104B" w:rsidR="005A4EE6" w:rsidRPr="007E2C34" w:rsidRDefault="005A4EE6" w:rsidP="005A4EE6">
            <w:pPr>
              <w:spacing w:line="360" w:lineRule="auto"/>
              <w:jc w:val="both"/>
              <w:rPr>
                <w:sz w:val="22"/>
                <w:szCs w:val="22"/>
              </w:rPr>
            </w:pPr>
            <w:r w:rsidRPr="007E2C34">
              <w:rPr>
                <w:sz w:val="22"/>
                <w:szCs w:val="22"/>
              </w:rPr>
              <w:t xml:space="preserve">Online Session 6: </w:t>
            </w:r>
            <w:r w:rsidR="008532AA" w:rsidRPr="007E2C34">
              <w:rPr>
                <w:sz w:val="22"/>
                <w:szCs w:val="22"/>
              </w:rPr>
              <w:t>AI</w:t>
            </w:r>
            <w:r w:rsidR="00B502A4" w:rsidRPr="007E2C34">
              <w:rPr>
                <w:sz w:val="22"/>
                <w:szCs w:val="22"/>
              </w:rPr>
              <w:t>,</w:t>
            </w:r>
            <w:r w:rsidR="008532AA" w:rsidRPr="007E2C34">
              <w:rPr>
                <w:sz w:val="22"/>
                <w:szCs w:val="22"/>
              </w:rPr>
              <w:t xml:space="preserve"> Technology</w:t>
            </w:r>
            <w:r w:rsidR="00B502A4" w:rsidRPr="007E2C34">
              <w:rPr>
                <w:sz w:val="22"/>
                <w:szCs w:val="22"/>
              </w:rPr>
              <w:t xml:space="preserve"> and Governance</w:t>
            </w:r>
          </w:p>
          <w:p w14:paraId="693A5246" w14:textId="79DC6A91" w:rsidR="005A4EE6" w:rsidRPr="007E2C34" w:rsidRDefault="005A4EE6" w:rsidP="005A4EE6">
            <w:pPr>
              <w:spacing w:line="360" w:lineRule="auto"/>
              <w:jc w:val="both"/>
              <w:rPr>
                <w:sz w:val="22"/>
                <w:szCs w:val="22"/>
              </w:rPr>
            </w:pPr>
            <w:r w:rsidRPr="007E2C34">
              <w:rPr>
                <w:sz w:val="22"/>
                <w:szCs w:val="22"/>
              </w:rPr>
              <w:t xml:space="preserve">Session Facilitator: </w:t>
            </w:r>
            <w:r w:rsidR="00B355FF" w:rsidRPr="007E2C34">
              <w:rPr>
                <w:sz w:val="22"/>
                <w:szCs w:val="22"/>
              </w:rPr>
              <w:t>Bengi Kurtuluş</w:t>
            </w:r>
          </w:p>
          <w:p w14:paraId="7D733CC4" w14:textId="4EEF89AC" w:rsidR="005A4EE6" w:rsidRPr="007E2C34" w:rsidRDefault="008532AA" w:rsidP="005A4EE6">
            <w:pPr>
              <w:numPr>
                <w:ilvl w:val="0"/>
                <w:numId w:val="2"/>
              </w:numPr>
              <w:spacing w:line="360" w:lineRule="auto"/>
              <w:jc w:val="both"/>
              <w:rPr>
                <w:color w:val="000000"/>
                <w:sz w:val="22"/>
                <w:szCs w:val="22"/>
              </w:rPr>
            </w:pPr>
            <w:r w:rsidRPr="007E2C34">
              <w:rPr>
                <w:color w:val="000000"/>
                <w:sz w:val="22"/>
                <w:szCs w:val="22"/>
              </w:rPr>
              <w:t xml:space="preserve">AI, Data and Governance; Challenges for Middle Powers, Türkiye as a Case Study </w:t>
            </w:r>
            <w:r w:rsidR="005A4EE6" w:rsidRPr="007E2C34">
              <w:rPr>
                <w:color w:val="000000"/>
                <w:sz w:val="22"/>
                <w:szCs w:val="22"/>
              </w:rPr>
              <w:t xml:space="preserve">- </w:t>
            </w:r>
            <w:r w:rsidRPr="007E2C34">
              <w:rPr>
                <w:color w:val="000000"/>
                <w:sz w:val="22"/>
                <w:szCs w:val="22"/>
              </w:rPr>
              <w:t>Waqar Khan</w:t>
            </w:r>
          </w:p>
          <w:p w14:paraId="4ACBCB75" w14:textId="57EAE4ED" w:rsidR="00B502A4" w:rsidRPr="007E2C34" w:rsidRDefault="00B502A4" w:rsidP="005A4EE6">
            <w:pPr>
              <w:numPr>
                <w:ilvl w:val="0"/>
                <w:numId w:val="2"/>
              </w:numPr>
              <w:spacing w:line="360" w:lineRule="auto"/>
              <w:jc w:val="both"/>
              <w:rPr>
                <w:color w:val="000000"/>
                <w:sz w:val="22"/>
                <w:szCs w:val="22"/>
              </w:rPr>
            </w:pPr>
            <w:r w:rsidRPr="007E2C34">
              <w:rPr>
                <w:color w:val="000000"/>
                <w:sz w:val="22"/>
                <w:szCs w:val="22"/>
              </w:rPr>
              <w:t xml:space="preserve">Corporate Governance, Ethics, and Artificial Intelligence: An Examination from a Leadership Perspective - Tamerlan Akbarov, </w:t>
            </w:r>
            <w:proofErr w:type="spellStart"/>
            <w:r w:rsidRPr="007E2C34">
              <w:rPr>
                <w:color w:val="000000"/>
                <w:sz w:val="22"/>
                <w:szCs w:val="22"/>
              </w:rPr>
              <w:t>Sertaç</w:t>
            </w:r>
            <w:proofErr w:type="spellEnd"/>
            <w:r w:rsidRPr="007E2C34">
              <w:rPr>
                <w:color w:val="000000"/>
                <w:sz w:val="22"/>
                <w:szCs w:val="22"/>
              </w:rPr>
              <w:t xml:space="preserve"> Ercan, Yavuz </w:t>
            </w:r>
            <w:proofErr w:type="spellStart"/>
            <w:r w:rsidRPr="007E2C34">
              <w:rPr>
                <w:color w:val="000000"/>
                <w:sz w:val="22"/>
                <w:szCs w:val="22"/>
              </w:rPr>
              <w:t>Tansoy</w:t>
            </w:r>
            <w:proofErr w:type="spellEnd"/>
            <w:r w:rsidRPr="007E2C34">
              <w:rPr>
                <w:color w:val="000000"/>
                <w:sz w:val="22"/>
                <w:szCs w:val="22"/>
              </w:rPr>
              <w:t xml:space="preserve"> Yildirim</w:t>
            </w:r>
          </w:p>
          <w:p w14:paraId="48EF1647" w14:textId="1B4BECE5" w:rsidR="005A4EE6" w:rsidRPr="007E2C34" w:rsidRDefault="008532AA" w:rsidP="005A4EE6">
            <w:pPr>
              <w:numPr>
                <w:ilvl w:val="0"/>
                <w:numId w:val="2"/>
              </w:numPr>
              <w:spacing w:line="360" w:lineRule="auto"/>
              <w:jc w:val="both"/>
              <w:rPr>
                <w:color w:val="000000"/>
                <w:sz w:val="22"/>
                <w:szCs w:val="22"/>
              </w:rPr>
            </w:pPr>
            <w:r w:rsidRPr="007E2C34">
              <w:rPr>
                <w:color w:val="000000"/>
                <w:sz w:val="22"/>
                <w:szCs w:val="22"/>
              </w:rPr>
              <w:t xml:space="preserve">A Multi-Methodological LLM-Based Textual Analysis Approach to Greenwashing Detection in Turkish Integrated Reports </w:t>
            </w:r>
            <w:r w:rsidR="005A4EE6" w:rsidRPr="007E2C34">
              <w:rPr>
                <w:color w:val="000000"/>
                <w:sz w:val="22"/>
                <w:szCs w:val="22"/>
              </w:rPr>
              <w:t xml:space="preserve">- </w:t>
            </w:r>
            <w:r w:rsidRPr="007E2C34">
              <w:rPr>
                <w:color w:val="000000"/>
                <w:sz w:val="22"/>
                <w:szCs w:val="22"/>
              </w:rPr>
              <w:t>Selin Duru Derindağ, Yakup Genç, Saliha Yeşilyurt, Yusuf Sinan Akgül, Sibel Dinç Aydemir</w:t>
            </w:r>
          </w:p>
          <w:p w14:paraId="1FE25569" w14:textId="1D9CEE85" w:rsidR="005A4EE6" w:rsidRPr="007E2C34" w:rsidRDefault="008532AA" w:rsidP="000F47F5">
            <w:pPr>
              <w:numPr>
                <w:ilvl w:val="0"/>
                <w:numId w:val="2"/>
              </w:numPr>
              <w:spacing w:line="360" w:lineRule="auto"/>
              <w:jc w:val="both"/>
              <w:rPr>
                <w:color w:val="000000"/>
                <w:sz w:val="22"/>
                <w:szCs w:val="22"/>
              </w:rPr>
            </w:pPr>
            <w:r w:rsidRPr="007E2C34">
              <w:rPr>
                <w:color w:val="000000"/>
                <w:sz w:val="22"/>
                <w:szCs w:val="22"/>
              </w:rPr>
              <w:t>Faculty Use of Artificial Intelligence in Higher Education: Trends, Pedagogical Implications, and Governance Challenges</w:t>
            </w:r>
            <w:r w:rsidR="005A4EE6" w:rsidRPr="007E2C34">
              <w:rPr>
                <w:color w:val="000000"/>
                <w:sz w:val="22"/>
                <w:szCs w:val="22"/>
              </w:rPr>
              <w:t xml:space="preserve"> - </w:t>
            </w:r>
            <w:r w:rsidRPr="007E2C34">
              <w:rPr>
                <w:color w:val="000000"/>
                <w:sz w:val="22"/>
                <w:szCs w:val="22"/>
              </w:rPr>
              <w:t>Jeffrie Shipley</w:t>
            </w:r>
          </w:p>
        </w:tc>
      </w:tr>
      <w:tr w:rsidR="00A2547B" w:rsidRPr="007E2C34" w14:paraId="0F371984" w14:textId="77777777">
        <w:tc>
          <w:tcPr>
            <w:tcW w:w="1345" w:type="dxa"/>
          </w:tcPr>
          <w:p w14:paraId="342C2172" w14:textId="61C02939" w:rsidR="00A2547B" w:rsidRPr="007E2C34" w:rsidRDefault="000F47F5">
            <w:pPr>
              <w:spacing w:line="360" w:lineRule="auto"/>
              <w:jc w:val="both"/>
              <w:rPr>
                <w:sz w:val="22"/>
                <w:szCs w:val="22"/>
              </w:rPr>
            </w:pPr>
            <w:r w:rsidRPr="007E2C34">
              <w:rPr>
                <w:sz w:val="22"/>
                <w:szCs w:val="22"/>
              </w:rPr>
              <w:t>19:</w:t>
            </w:r>
            <w:r w:rsidR="00E33D08" w:rsidRPr="007E2C34">
              <w:rPr>
                <w:sz w:val="22"/>
                <w:szCs w:val="22"/>
              </w:rPr>
              <w:t>55</w:t>
            </w:r>
          </w:p>
        </w:tc>
        <w:tc>
          <w:tcPr>
            <w:tcW w:w="7717" w:type="dxa"/>
          </w:tcPr>
          <w:p w14:paraId="1C0BE403" w14:textId="77777777" w:rsidR="00A2547B" w:rsidRPr="007E2C34" w:rsidRDefault="00000000">
            <w:pPr>
              <w:spacing w:line="360" w:lineRule="auto"/>
              <w:jc w:val="both"/>
              <w:rPr>
                <w:sz w:val="22"/>
                <w:szCs w:val="22"/>
              </w:rPr>
            </w:pPr>
            <w:r w:rsidRPr="007E2C34">
              <w:rPr>
                <w:sz w:val="22"/>
                <w:szCs w:val="22"/>
              </w:rPr>
              <w:t>Closing Comments</w:t>
            </w:r>
          </w:p>
        </w:tc>
      </w:tr>
    </w:tbl>
    <w:p w14:paraId="4FDA88EF" w14:textId="77777777" w:rsidR="00A2547B" w:rsidRPr="007E2C34" w:rsidRDefault="00A2547B">
      <w:pPr>
        <w:spacing w:after="0" w:line="360" w:lineRule="auto"/>
        <w:jc w:val="both"/>
        <w:rPr>
          <w:sz w:val="22"/>
          <w:szCs w:val="22"/>
        </w:rPr>
      </w:pPr>
    </w:p>
    <w:p w14:paraId="0DC42A92" w14:textId="2D578413" w:rsidR="00A2547B" w:rsidRPr="007E2C34" w:rsidRDefault="00B355FF">
      <w:pPr>
        <w:spacing w:after="0" w:line="360" w:lineRule="auto"/>
        <w:jc w:val="both"/>
        <w:rPr>
          <w:b/>
          <w:sz w:val="22"/>
          <w:szCs w:val="22"/>
        </w:rPr>
      </w:pPr>
      <w:r w:rsidRPr="007E2C34">
        <w:rPr>
          <w:b/>
          <w:sz w:val="22"/>
          <w:szCs w:val="22"/>
        </w:rPr>
        <w:t>Thursday – 26 March 2026</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7717"/>
      </w:tblGrid>
      <w:tr w:rsidR="00B355FF" w:rsidRPr="007E2C34" w14:paraId="1FD647DE" w14:textId="77777777" w:rsidTr="009503A4">
        <w:tc>
          <w:tcPr>
            <w:tcW w:w="1345" w:type="dxa"/>
          </w:tcPr>
          <w:p w14:paraId="37806BE2" w14:textId="77777777" w:rsidR="00B355FF" w:rsidRPr="007E2C34" w:rsidRDefault="00B355FF" w:rsidP="009503A4">
            <w:pPr>
              <w:spacing w:line="360" w:lineRule="auto"/>
              <w:jc w:val="both"/>
              <w:rPr>
                <w:sz w:val="22"/>
                <w:szCs w:val="22"/>
              </w:rPr>
            </w:pPr>
            <w:r w:rsidRPr="007E2C34">
              <w:rPr>
                <w:sz w:val="22"/>
                <w:szCs w:val="22"/>
              </w:rPr>
              <w:t>10:00</w:t>
            </w:r>
          </w:p>
        </w:tc>
        <w:tc>
          <w:tcPr>
            <w:tcW w:w="7717" w:type="dxa"/>
          </w:tcPr>
          <w:p w14:paraId="54B78781" w14:textId="5C9F6D9B" w:rsidR="00B355FF" w:rsidRPr="007E2C34" w:rsidRDefault="006C18B4" w:rsidP="009503A4">
            <w:pPr>
              <w:spacing w:line="360" w:lineRule="auto"/>
              <w:jc w:val="both"/>
              <w:rPr>
                <w:sz w:val="22"/>
                <w:szCs w:val="22"/>
              </w:rPr>
            </w:pPr>
            <w:r w:rsidRPr="007E2C34">
              <w:rPr>
                <w:sz w:val="22"/>
                <w:szCs w:val="22"/>
              </w:rPr>
              <w:t>Third</w:t>
            </w:r>
            <w:r w:rsidR="00B355FF" w:rsidRPr="007E2C34">
              <w:rPr>
                <w:sz w:val="22"/>
                <w:szCs w:val="22"/>
              </w:rPr>
              <w:t xml:space="preserve"> Day Opening </w:t>
            </w:r>
          </w:p>
        </w:tc>
      </w:tr>
      <w:tr w:rsidR="00B355FF" w:rsidRPr="007E2C34" w14:paraId="3B721E94" w14:textId="77777777" w:rsidTr="009503A4">
        <w:tc>
          <w:tcPr>
            <w:tcW w:w="1345" w:type="dxa"/>
          </w:tcPr>
          <w:p w14:paraId="7A8FC79E" w14:textId="77777777" w:rsidR="00B355FF" w:rsidRPr="007E2C34" w:rsidRDefault="00B355FF" w:rsidP="009503A4">
            <w:pPr>
              <w:spacing w:line="360" w:lineRule="auto"/>
              <w:jc w:val="both"/>
              <w:rPr>
                <w:sz w:val="22"/>
                <w:szCs w:val="22"/>
              </w:rPr>
            </w:pPr>
            <w:r w:rsidRPr="007E2C34">
              <w:rPr>
                <w:sz w:val="22"/>
                <w:szCs w:val="22"/>
              </w:rPr>
              <w:t>10:05</w:t>
            </w:r>
          </w:p>
        </w:tc>
        <w:tc>
          <w:tcPr>
            <w:tcW w:w="7717" w:type="dxa"/>
          </w:tcPr>
          <w:p w14:paraId="78E9EC89" w14:textId="59CF40E9" w:rsidR="00B355FF" w:rsidRPr="007E2C34" w:rsidRDefault="00B355FF" w:rsidP="009503A4">
            <w:pPr>
              <w:spacing w:line="360" w:lineRule="auto"/>
              <w:jc w:val="both"/>
              <w:rPr>
                <w:sz w:val="22"/>
                <w:szCs w:val="22"/>
              </w:rPr>
            </w:pPr>
            <w:r w:rsidRPr="007E2C34">
              <w:rPr>
                <w:sz w:val="22"/>
                <w:szCs w:val="22"/>
              </w:rPr>
              <w:t xml:space="preserve">Online Session 1: </w:t>
            </w:r>
            <w:proofErr w:type="spellStart"/>
            <w:r w:rsidR="002160E3" w:rsidRPr="007E2C34">
              <w:rPr>
                <w:sz w:val="22"/>
                <w:szCs w:val="22"/>
                <w:lang w:val="tr-TR"/>
              </w:rPr>
              <w:t>PhD</w:t>
            </w:r>
            <w:proofErr w:type="spellEnd"/>
            <w:r w:rsidR="002160E3" w:rsidRPr="007E2C34">
              <w:rPr>
                <w:sz w:val="22"/>
                <w:szCs w:val="22"/>
                <w:lang w:val="tr-TR"/>
              </w:rPr>
              <w:t xml:space="preserve"> </w:t>
            </w:r>
            <w:proofErr w:type="spellStart"/>
            <w:r w:rsidR="002160E3" w:rsidRPr="007E2C34">
              <w:rPr>
                <w:sz w:val="22"/>
                <w:szCs w:val="22"/>
                <w:lang w:val="tr-TR"/>
              </w:rPr>
              <w:t>Scholars</w:t>
            </w:r>
            <w:proofErr w:type="spellEnd"/>
            <w:r w:rsidR="002160E3" w:rsidRPr="007E2C34">
              <w:rPr>
                <w:sz w:val="22"/>
                <w:szCs w:val="22"/>
                <w:lang w:val="tr-TR"/>
              </w:rPr>
              <w:t xml:space="preserve"> </w:t>
            </w:r>
            <w:proofErr w:type="spellStart"/>
            <w:r w:rsidR="002160E3" w:rsidRPr="007E2C34">
              <w:rPr>
                <w:sz w:val="22"/>
                <w:szCs w:val="22"/>
                <w:lang w:val="tr-TR"/>
              </w:rPr>
              <w:t>Research</w:t>
            </w:r>
            <w:proofErr w:type="spellEnd"/>
            <w:r w:rsidR="002160E3" w:rsidRPr="007E2C34">
              <w:rPr>
                <w:sz w:val="22"/>
                <w:szCs w:val="22"/>
                <w:lang w:val="tr-TR"/>
              </w:rPr>
              <w:t xml:space="preserve"> Workshop</w:t>
            </w:r>
          </w:p>
          <w:p w14:paraId="6491CFA8" w14:textId="30AE9ECB" w:rsidR="006C18B4" w:rsidRPr="007E2C34" w:rsidRDefault="00B355FF" w:rsidP="006C18B4">
            <w:pPr>
              <w:spacing w:line="360" w:lineRule="auto"/>
              <w:jc w:val="both"/>
              <w:rPr>
                <w:sz w:val="22"/>
                <w:szCs w:val="22"/>
              </w:rPr>
            </w:pPr>
            <w:r w:rsidRPr="007E2C34">
              <w:rPr>
                <w:sz w:val="22"/>
                <w:szCs w:val="22"/>
              </w:rPr>
              <w:t xml:space="preserve">Session Facilitator: </w:t>
            </w:r>
            <w:r w:rsidR="006C18B4" w:rsidRPr="007E2C34">
              <w:rPr>
                <w:sz w:val="22"/>
                <w:szCs w:val="22"/>
              </w:rPr>
              <w:t xml:space="preserve">Murat </w:t>
            </w:r>
            <w:proofErr w:type="spellStart"/>
            <w:r w:rsidR="006C18B4" w:rsidRPr="007E2C34">
              <w:rPr>
                <w:sz w:val="22"/>
                <w:szCs w:val="22"/>
              </w:rPr>
              <w:t>Bolelli</w:t>
            </w:r>
            <w:proofErr w:type="spellEnd"/>
          </w:p>
          <w:p w14:paraId="24B59736" w14:textId="3E5D34AD" w:rsidR="00B355FF" w:rsidRPr="007E2C34" w:rsidRDefault="006C18B4" w:rsidP="009503A4">
            <w:pPr>
              <w:numPr>
                <w:ilvl w:val="0"/>
                <w:numId w:val="1"/>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Evidence from E-Commerce Companies </w:t>
            </w:r>
            <w:r w:rsidR="00B355FF" w:rsidRPr="007E2C34">
              <w:rPr>
                <w:color w:val="000000"/>
                <w:sz w:val="22"/>
                <w:szCs w:val="22"/>
              </w:rPr>
              <w:t xml:space="preserve">- </w:t>
            </w:r>
            <w:r w:rsidRPr="007E2C34">
              <w:rPr>
                <w:color w:val="000000"/>
                <w:sz w:val="22"/>
                <w:szCs w:val="22"/>
              </w:rPr>
              <w:t>Matin Bayramov</w:t>
            </w:r>
          </w:p>
          <w:p w14:paraId="6576A99D" w14:textId="6F155E4F" w:rsidR="00B355FF" w:rsidRPr="007E2C34" w:rsidRDefault="006C18B4" w:rsidP="009503A4">
            <w:pPr>
              <w:numPr>
                <w:ilvl w:val="0"/>
                <w:numId w:val="1"/>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A Theoretical Examination of the Relationship between Corporate Governance and Sustainability </w:t>
            </w:r>
            <w:r w:rsidR="00B355FF" w:rsidRPr="007E2C34">
              <w:rPr>
                <w:color w:val="000000"/>
                <w:sz w:val="22"/>
                <w:szCs w:val="22"/>
              </w:rPr>
              <w:t xml:space="preserve">- </w:t>
            </w:r>
            <w:r w:rsidRPr="007E2C34">
              <w:rPr>
                <w:color w:val="000000"/>
                <w:sz w:val="22"/>
                <w:szCs w:val="22"/>
              </w:rPr>
              <w:t xml:space="preserve">Elnaz </w:t>
            </w:r>
            <w:proofErr w:type="spellStart"/>
            <w:r w:rsidRPr="007E2C34">
              <w:rPr>
                <w:color w:val="000000"/>
                <w:sz w:val="22"/>
                <w:szCs w:val="22"/>
              </w:rPr>
              <w:t>Faalshahrivar</w:t>
            </w:r>
            <w:proofErr w:type="spellEnd"/>
          </w:p>
          <w:p w14:paraId="1455D251" w14:textId="37B17957" w:rsidR="00B355FF" w:rsidRPr="007E2C34" w:rsidRDefault="006C18B4" w:rsidP="009503A4">
            <w:pPr>
              <w:numPr>
                <w:ilvl w:val="0"/>
                <w:numId w:val="1"/>
              </w:numPr>
              <w:pBdr>
                <w:top w:val="nil"/>
                <w:left w:val="nil"/>
                <w:bottom w:val="nil"/>
                <w:right w:val="nil"/>
                <w:between w:val="nil"/>
              </w:pBdr>
              <w:spacing w:line="360" w:lineRule="auto"/>
              <w:jc w:val="both"/>
              <w:rPr>
                <w:sz w:val="22"/>
                <w:szCs w:val="22"/>
              </w:rPr>
            </w:pPr>
            <w:r w:rsidRPr="007E2C34">
              <w:rPr>
                <w:sz w:val="22"/>
                <w:szCs w:val="22"/>
              </w:rPr>
              <w:t>Economic Factors for Businesses in Local versus Global Digital Marketing</w:t>
            </w:r>
            <w:r w:rsidR="00B355FF" w:rsidRPr="007E2C34">
              <w:rPr>
                <w:sz w:val="22"/>
                <w:szCs w:val="22"/>
              </w:rPr>
              <w:t xml:space="preserve"> - </w:t>
            </w:r>
            <w:proofErr w:type="spellStart"/>
            <w:r w:rsidRPr="007E2C34">
              <w:rPr>
                <w:sz w:val="22"/>
                <w:szCs w:val="22"/>
              </w:rPr>
              <w:t>Tahmasib</w:t>
            </w:r>
            <w:proofErr w:type="spellEnd"/>
            <w:r w:rsidRPr="007E2C34">
              <w:rPr>
                <w:sz w:val="22"/>
                <w:szCs w:val="22"/>
              </w:rPr>
              <w:t xml:space="preserve"> Sadigov</w:t>
            </w:r>
          </w:p>
        </w:tc>
      </w:tr>
      <w:tr w:rsidR="00B355FF" w:rsidRPr="007E2C34" w14:paraId="3543A1D4" w14:textId="77777777" w:rsidTr="009503A4">
        <w:tc>
          <w:tcPr>
            <w:tcW w:w="1345" w:type="dxa"/>
          </w:tcPr>
          <w:p w14:paraId="240BF39A" w14:textId="77777777" w:rsidR="00B355FF" w:rsidRPr="007E2C34" w:rsidRDefault="00B355FF" w:rsidP="009503A4">
            <w:pPr>
              <w:spacing w:line="360" w:lineRule="auto"/>
              <w:jc w:val="both"/>
              <w:rPr>
                <w:sz w:val="22"/>
                <w:szCs w:val="22"/>
              </w:rPr>
            </w:pPr>
            <w:r w:rsidRPr="007E2C34">
              <w:rPr>
                <w:sz w:val="22"/>
                <w:szCs w:val="22"/>
              </w:rPr>
              <w:t>10:50</w:t>
            </w:r>
          </w:p>
        </w:tc>
        <w:tc>
          <w:tcPr>
            <w:tcW w:w="7717" w:type="dxa"/>
          </w:tcPr>
          <w:p w14:paraId="798D1AA2" w14:textId="77777777" w:rsidR="00B355FF" w:rsidRPr="007E2C34" w:rsidRDefault="00B355FF" w:rsidP="009503A4">
            <w:pPr>
              <w:spacing w:line="360" w:lineRule="auto"/>
              <w:jc w:val="both"/>
              <w:rPr>
                <w:sz w:val="22"/>
                <w:szCs w:val="22"/>
              </w:rPr>
            </w:pPr>
            <w:r w:rsidRPr="007E2C34">
              <w:rPr>
                <w:sz w:val="22"/>
                <w:szCs w:val="22"/>
              </w:rPr>
              <w:t>Break</w:t>
            </w:r>
          </w:p>
        </w:tc>
      </w:tr>
      <w:tr w:rsidR="00B355FF" w:rsidRPr="007E2C34" w14:paraId="7CFF57BF" w14:textId="77777777" w:rsidTr="009503A4">
        <w:tc>
          <w:tcPr>
            <w:tcW w:w="1345" w:type="dxa"/>
          </w:tcPr>
          <w:p w14:paraId="7EA407EC" w14:textId="77777777" w:rsidR="00B355FF" w:rsidRPr="007E2C34" w:rsidRDefault="00B355FF" w:rsidP="009503A4">
            <w:pPr>
              <w:spacing w:line="360" w:lineRule="auto"/>
              <w:jc w:val="both"/>
              <w:rPr>
                <w:sz w:val="22"/>
                <w:szCs w:val="22"/>
              </w:rPr>
            </w:pPr>
            <w:r w:rsidRPr="007E2C34">
              <w:rPr>
                <w:sz w:val="22"/>
                <w:szCs w:val="22"/>
              </w:rPr>
              <w:t>11:05</w:t>
            </w:r>
          </w:p>
        </w:tc>
        <w:tc>
          <w:tcPr>
            <w:tcW w:w="7717" w:type="dxa"/>
          </w:tcPr>
          <w:p w14:paraId="75D0D4A1" w14:textId="589EF9D0" w:rsidR="00B355FF" w:rsidRPr="007E2C34" w:rsidRDefault="00B355FF" w:rsidP="009503A4">
            <w:pPr>
              <w:spacing w:line="360" w:lineRule="auto"/>
              <w:jc w:val="both"/>
              <w:rPr>
                <w:sz w:val="22"/>
                <w:szCs w:val="22"/>
              </w:rPr>
            </w:pPr>
            <w:r w:rsidRPr="007E2C34">
              <w:rPr>
                <w:sz w:val="22"/>
                <w:szCs w:val="22"/>
              </w:rPr>
              <w:t xml:space="preserve">Online Session </w:t>
            </w:r>
            <w:r w:rsidR="008B7B41" w:rsidRPr="007E2C34">
              <w:rPr>
                <w:sz w:val="22"/>
                <w:szCs w:val="22"/>
              </w:rPr>
              <w:t>2</w:t>
            </w:r>
            <w:r w:rsidRPr="007E2C34">
              <w:rPr>
                <w:sz w:val="22"/>
                <w:szCs w:val="22"/>
              </w:rPr>
              <w:t xml:space="preserve">: </w:t>
            </w:r>
            <w:proofErr w:type="spellStart"/>
            <w:r w:rsidR="002160E3" w:rsidRPr="007E2C34">
              <w:rPr>
                <w:sz w:val="22"/>
                <w:szCs w:val="22"/>
                <w:lang w:val="tr-TR"/>
              </w:rPr>
              <w:t>PhD</w:t>
            </w:r>
            <w:proofErr w:type="spellEnd"/>
            <w:r w:rsidR="002160E3" w:rsidRPr="007E2C34">
              <w:rPr>
                <w:sz w:val="22"/>
                <w:szCs w:val="22"/>
                <w:lang w:val="tr-TR"/>
              </w:rPr>
              <w:t xml:space="preserve"> </w:t>
            </w:r>
            <w:proofErr w:type="spellStart"/>
            <w:r w:rsidR="002160E3" w:rsidRPr="007E2C34">
              <w:rPr>
                <w:sz w:val="22"/>
                <w:szCs w:val="22"/>
                <w:lang w:val="tr-TR"/>
              </w:rPr>
              <w:t>Scholars</w:t>
            </w:r>
            <w:proofErr w:type="spellEnd"/>
            <w:r w:rsidR="002160E3" w:rsidRPr="007E2C34">
              <w:rPr>
                <w:sz w:val="22"/>
                <w:szCs w:val="22"/>
                <w:lang w:val="tr-TR"/>
              </w:rPr>
              <w:t xml:space="preserve"> </w:t>
            </w:r>
            <w:proofErr w:type="spellStart"/>
            <w:r w:rsidR="002160E3" w:rsidRPr="007E2C34">
              <w:rPr>
                <w:sz w:val="22"/>
                <w:szCs w:val="22"/>
                <w:lang w:val="tr-TR"/>
              </w:rPr>
              <w:t>Research</w:t>
            </w:r>
            <w:proofErr w:type="spellEnd"/>
            <w:r w:rsidR="002160E3" w:rsidRPr="007E2C34">
              <w:rPr>
                <w:sz w:val="22"/>
                <w:szCs w:val="22"/>
                <w:lang w:val="tr-TR"/>
              </w:rPr>
              <w:t xml:space="preserve"> Workshop</w:t>
            </w:r>
          </w:p>
          <w:p w14:paraId="677A13E8" w14:textId="77409B41" w:rsidR="00B355FF" w:rsidRPr="007E2C34" w:rsidRDefault="00B355FF" w:rsidP="009503A4">
            <w:pPr>
              <w:spacing w:line="360" w:lineRule="auto"/>
              <w:jc w:val="both"/>
              <w:rPr>
                <w:sz w:val="22"/>
                <w:szCs w:val="22"/>
              </w:rPr>
            </w:pPr>
            <w:r w:rsidRPr="007E2C34">
              <w:rPr>
                <w:sz w:val="22"/>
                <w:szCs w:val="22"/>
              </w:rPr>
              <w:t xml:space="preserve">Session Facilitator: </w:t>
            </w:r>
            <w:r w:rsidR="008B7B41" w:rsidRPr="007E2C34">
              <w:rPr>
                <w:sz w:val="22"/>
                <w:szCs w:val="22"/>
              </w:rPr>
              <w:t xml:space="preserve">Murat </w:t>
            </w:r>
            <w:proofErr w:type="spellStart"/>
            <w:r w:rsidR="008B7B41" w:rsidRPr="007E2C34">
              <w:rPr>
                <w:sz w:val="22"/>
                <w:szCs w:val="22"/>
              </w:rPr>
              <w:t>Bolelli</w:t>
            </w:r>
            <w:proofErr w:type="spellEnd"/>
          </w:p>
          <w:p w14:paraId="515A8904" w14:textId="46094B99" w:rsidR="00B355FF" w:rsidRPr="007E2C34" w:rsidRDefault="008B7B41"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The Influence of Corporate ESG Governance on Corporate Reputation </w:t>
            </w:r>
            <w:r w:rsidR="00B355FF" w:rsidRPr="007E2C34">
              <w:rPr>
                <w:color w:val="000000"/>
                <w:sz w:val="22"/>
                <w:szCs w:val="22"/>
              </w:rPr>
              <w:t xml:space="preserve">- </w:t>
            </w:r>
            <w:r w:rsidRPr="007E2C34">
              <w:rPr>
                <w:color w:val="000000"/>
                <w:sz w:val="22"/>
                <w:szCs w:val="22"/>
              </w:rPr>
              <w:t>Huseyn Safarov</w:t>
            </w:r>
          </w:p>
          <w:p w14:paraId="19474136" w14:textId="021A96B7" w:rsidR="00B355FF" w:rsidRPr="007E2C34" w:rsidRDefault="008B7B41"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Consumer Trust and Data Privacy in the Age of Personalized Marketing </w:t>
            </w:r>
            <w:r w:rsidR="00B355FF" w:rsidRPr="007E2C34">
              <w:rPr>
                <w:color w:val="000000"/>
                <w:sz w:val="22"/>
                <w:szCs w:val="22"/>
              </w:rPr>
              <w:t xml:space="preserve">- </w:t>
            </w:r>
            <w:r w:rsidRPr="007E2C34">
              <w:rPr>
                <w:color w:val="000000"/>
                <w:sz w:val="22"/>
                <w:szCs w:val="22"/>
              </w:rPr>
              <w:t>Mirislam Miraliyev</w:t>
            </w:r>
          </w:p>
          <w:p w14:paraId="5D9D7787" w14:textId="1F74928F" w:rsidR="00B355FF" w:rsidRPr="007E2C34" w:rsidRDefault="008B7B41"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Development of Applied Mathematical Models for Decision Making in Green Human Resource Management </w:t>
            </w:r>
            <w:r w:rsidR="00B355FF" w:rsidRPr="007E2C34">
              <w:rPr>
                <w:color w:val="000000"/>
                <w:sz w:val="22"/>
                <w:szCs w:val="22"/>
              </w:rPr>
              <w:t xml:space="preserve">- </w:t>
            </w:r>
            <w:r w:rsidRPr="007E2C34">
              <w:rPr>
                <w:color w:val="000000"/>
                <w:sz w:val="22"/>
                <w:szCs w:val="22"/>
              </w:rPr>
              <w:t>Sabina Bashirova</w:t>
            </w:r>
          </w:p>
        </w:tc>
      </w:tr>
      <w:tr w:rsidR="00B355FF" w:rsidRPr="007E2C34" w14:paraId="07282041" w14:textId="77777777" w:rsidTr="009503A4">
        <w:tc>
          <w:tcPr>
            <w:tcW w:w="1345" w:type="dxa"/>
          </w:tcPr>
          <w:p w14:paraId="6AD63531" w14:textId="77777777" w:rsidR="00B355FF" w:rsidRPr="007E2C34" w:rsidRDefault="00B355FF" w:rsidP="009503A4">
            <w:pPr>
              <w:spacing w:line="360" w:lineRule="auto"/>
              <w:jc w:val="both"/>
              <w:rPr>
                <w:sz w:val="22"/>
                <w:szCs w:val="22"/>
              </w:rPr>
            </w:pPr>
            <w:r w:rsidRPr="007E2C34">
              <w:rPr>
                <w:sz w:val="22"/>
                <w:szCs w:val="22"/>
              </w:rPr>
              <w:t>11:50</w:t>
            </w:r>
          </w:p>
        </w:tc>
        <w:tc>
          <w:tcPr>
            <w:tcW w:w="7717" w:type="dxa"/>
          </w:tcPr>
          <w:p w14:paraId="36C38DEA" w14:textId="77777777" w:rsidR="00B355FF" w:rsidRPr="007E2C34" w:rsidRDefault="00B355FF" w:rsidP="009503A4">
            <w:pPr>
              <w:spacing w:line="360" w:lineRule="auto"/>
              <w:jc w:val="both"/>
              <w:rPr>
                <w:sz w:val="22"/>
                <w:szCs w:val="22"/>
              </w:rPr>
            </w:pPr>
            <w:r w:rsidRPr="007E2C34">
              <w:rPr>
                <w:sz w:val="22"/>
                <w:szCs w:val="22"/>
              </w:rPr>
              <w:t>Lunch Break</w:t>
            </w:r>
          </w:p>
        </w:tc>
      </w:tr>
      <w:tr w:rsidR="00B355FF" w:rsidRPr="007E2C34" w14:paraId="7BDAA1E0" w14:textId="77777777" w:rsidTr="009503A4">
        <w:tc>
          <w:tcPr>
            <w:tcW w:w="1345" w:type="dxa"/>
          </w:tcPr>
          <w:p w14:paraId="296A13B7" w14:textId="77777777" w:rsidR="00B355FF" w:rsidRPr="007E2C34" w:rsidRDefault="00B355FF" w:rsidP="009503A4">
            <w:pPr>
              <w:spacing w:line="360" w:lineRule="auto"/>
              <w:jc w:val="both"/>
              <w:rPr>
                <w:sz w:val="22"/>
                <w:szCs w:val="22"/>
              </w:rPr>
            </w:pPr>
            <w:r w:rsidRPr="007E2C34">
              <w:rPr>
                <w:sz w:val="22"/>
                <w:szCs w:val="22"/>
              </w:rPr>
              <w:t>13:00</w:t>
            </w:r>
          </w:p>
        </w:tc>
        <w:tc>
          <w:tcPr>
            <w:tcW w:w="7717" w:type="dxa"/>
          </w:tcPr>
          <w:p w14:paraId="65830C80" w14:textId="59F154C5" w:rsidR="00B355FF" w:rsidRPr="007E2C34" w:rsidRDefault="00B355FF" w:rsidP="009503A4">
            <w:pPr>
              <w:spacing w:line="360" w:lineRule="auto"/>
              <w:jc w:val="both"/>
              <w:rPr>
                <w:sz w:val="22"/>
                <w:szCs w:val="22"/>
              </w:rPr>
            </w:pPr>
            <w:r w:rsidRPr="007E2C34">
              <w:rPr>
                <w:sz w:val="22"/>
                <w:szCs w:val="22"/>
              </w:rPr>
              <w:t xml:space="preserve">In-Person Session 3: </w:t>
            </w:r>
            <w:r w:rsidR="0037226E" w:rsidRPr="007E2C34">
              <w:rPr>
                <w:sz w:val="22"/>
                <w:szCs w:val="22"/>
              </w:rPr>
              <w:t>Management and Marketing</w:t>
            </w:r>
          </w:p>
          <w:p w14:paraId="6F836D1A" w14:textId="4C6551C4" w:rsidR="00B355FF" w:rsidRPr="007E2C34" w:rsidRDefault="00B355FF" w:rsidP="009503A4">
            <w:pPr>
              <w:spacing w:line="360" w:lineRule="auto"/>
              <w:jc w:val="both"/>
              <w:rPr>
                <w:sz w:val="22"/>
                <w:szCs w:val="22"/>
              </w:rPr>
            </w:pPr>
            <w:r w:rsidRPr="007E2C34">
              <w:rPr>
                <w:sz w:val="22"/>
                <w:szCs w:val="22"/>
              </w:rPr>
              <w:t xml:space="preserve">Session Facilitator: </w:t>
            </w:r>
            <w:r w:rsidR="005C242C" w:rsidRPr="007E2C34">
              <w:rPr>
                <w:sz w:val="22"/>
                <w:szCs w:val="22"/>
              </w:rPr>
              <w:t>Deniz Akgül</w:t>
            </w:r>
          </w:p>
          <w:p w14:paraId="0403C403" w14:textId="4E0C3AF3" w:rsidR="00B502A4" w:rsidRPr="007E2C34" w:rsidRDefault="00B502A4"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The effect of high workload on psychological well-being of doctors with mediational role of occupational stress in public hospitals of Multan, Pakistan - Muhammad Ali Shahid</w:t>
            </w:r>
          </w:p>
          <w:p w14:paraId="20094A5B" w14:textId="1F7642F4" w:rsidR="0037226E" w:rsidRPr="007E2C34" w:rsidRDefault="0037226E" w:rsidP="0037226E">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Algorithmically Amplified Cultural-Emotional Consumption: Integrating CCT And FOMO In Emerging Digital Markets - </w:t>
            </w:r>
            <w:proofErr w:type="spellStart"/>
            <w:r w:rsidRPr="007E2C34">
              <w:rPr>
                <w:color w:val="000000"/>
                <w:sz w:val="22"/>
                <w:szCs w:val="22"/>
              </w:rPr>
              <w:t>Housam</w:t>
            </w:r>
            <w:proofErr w:type="spellEnd"/>
            <w:r w:rsidRPr="007E2C34">
              <w:rPr>
                <w:color w:val="000000"/>
                <w:sz w:val="22"/>
                <w:szCs w:val="22"/>
              </w:rPr>
              <w:t xml:space="preserve"> Abi Al Mona</w:t>
            </w:r>
          </w:p>
          <w:p w14:paraId="0B8CD0AA" w14:textId="77777777" w:rsidR="0037226E" w:rsidRPr="007E2C34" w:rsidRDefault="0037226E"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Digital Transformation as a Strategic Tool for Enhancing Competitive Advantage in Emerging Economies - Abdulsamad Abidemi Agbolade, Hauwa </w:t>
            </w:r>
            <w:proofErr w:type="spellStart"/>
            <w:r w:rsidRPr="007E2C34">
              <w:rPr>
                <w:color w:val="000000"/>
                <w:sz w:val="22"/>
                <w:szCs w:val="22"/>
              </w:rPr>
              <w:t>Guduf</w:t>
            </w:r>
            <w:proofErr w:type="spellEnd"/>
            <w:r w:rsidRPr="007E2C34">
              <w:rPr>
                <w:color w:val="000000"/>
                <w:sz w:val="22"/>
                <w:szCs w:val="22"/>
              </w:rPr>
              <w:t xml:space="preserve"> Muhammad, Ibrahim Bulama Auwal</w:t>
            </w:r>
          </w:p>
          <w:p w14:paraId="46FCA867" w14:textId="316127BE" w:rsidR="006D454D" w:rsidRPr="007E2C34" w:rsidRDefault="006D454D" w:rsidP="0037226E">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The Relationship Between Employee Engagement and Sustainability - Aminatou Hamaounde, Narmin Abdulmajeed, Devi </w:t>
            </w:r>
            <w:proofErr w:type="spellStart"/>
            <w:r w:rsidRPr="007E2C34">
              <w:rPr>
                <w:color w:val="000000"/>
                <w:sz w:val="22"/>
                <w:szCs w:val="22"/>
              </w:rPr>
              <w:t>Rosyana</w:t>
            </w:r>
            <w:proofErr w:type="spellEnd"/>
          </w:p>
          <w:p w14:paraId="5C2112C9" w14:textId="5A808F40" w:rsidR="002969FA" w:rsidRPr="007E2C34" w:rsidRDefault="0037226E" w:rsidP="002969FA">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The Social Media Impact of Influencers on Consumer’s Decision Purchase - Abdullah Walid Ali Alzara, Mustafa I. M. Jamhour</w:t>
            </w:r>
          </w:p>
        </w:tc>
      </w:tr>
      <w:tr w:rsidR="00B355FF" w:rsidRPr="007E2C34" w14:paraId="786B5DD7" w14:textId="77777777" w:rsidTr="009503A4">
        <w:tc>
          <w:tcPr>
            <w:tcW w:w="1345" w:type="dxa"/>
          </w:tcPr>
          <w:p w14:paraId="0D810E0E" w14:textId="62D69AEA" w:rsidR="00B355FF" w:rsidRPr="007E2C34" w:rsidRDefault="00B355FF" w:rsidP="009503A4">
            <w:pPr>
              <w:spacing w:line="360" w:lineRule="auto"/>
              <w:jc w:val="both"/>
              <w:rPr>
                <w:sz w:val="22"/>
                <w:szCs w:val="22"/>
              </w:rPr>
            </w:pPr>
            <w:r w:rsidRPr="007E2C34">
              <w:rPr>
                <w:sz w:val="22"/>
                <w:szCs w:val="22"/>
              </w:rPr>
              <w:t>14:</w:t>
            </w:r>
            <w:r w:rsidR="00E33D08" w:rsidRPr="007E2C34">
              <w:rPr>
                <w:sz w:val="22"/>
                <w:szCs w:val="22"/>
              </w:rPr>
              <w:t>15</w:t>
            </w:r>
          </w:p>
        </w:tc>
        <w:tc>
          <w:tcPr>
            <w:tcW w:w="7717" w:type="dxa"/>
          </w:tcPr>
          <w:p w14:paraId="2B04F658" w14:textId="77777777" w:rsidR="00B355FF" w:rsidRPr="007E2C34" w:rsidRDefault="00B355FF" w:rsidP="009503A4">
            <w:pPr>
              <w:spacing w:line="360" w:lineRule="auto"/>
              <w:jc w:val="both"/>
              <w:rPr>
                <w:sz w:val="22"/>
                <w:szCs w:val="22"/>
              </w:rPr>
            </w:pPr>
            <w:r w:rsidRPr="007E2C34">
              <w:rPr>
                <w:sz w:val="22"/>
                <w:szCs w:val="22"/>
              </w:rPr>
              <w:t>Coffee Break</w:t>
            </w:r>
          </w:p>
        </w:tc>
      </w:tr>
      <w:tr w:rsidR="00B355FF" w:rsidRPr="007E2C34" w14:paraId="58CEFED9" w14:textId="77777777" w:rsidTr="009503A4">
        <w:tc>
          <w:tcPr>
            <w:tcW w:w="1345" w:type="dxa"/>
          </w:tcPr>
          <w:p w14:paraId="49FBF312" w14:textId="3AAA3AC5" w:rsidR="00B355FF" w:rsidRPr="007E2C34" w:rsidRDefault="00B355FF" w:rsidP="009503A4">
            <w:pPr>
              <w:spacing w:line="360" w:lineRule="auto"/>
              <w:jc w:val="both"/>
              <w:rPr>
                <w:sz w:val="22"/>
                <w:szCs w:val="22"/>
              </w:rPr>
            </w:pPr>
            <w:r w:rsidRPr="007E2C34">
              <w:rPr>
                <w:sz w:val="22"/>
                <w:szCs w:val="22"/>
              </w:rPr>
              <w:t>14:</w:t>
            </w:r>
            <w:r w:rsidR="00E33D08" w:rsidRPr="007E2C34">
              <w:rPr>
                <w:sz w:val="22"/>
                <w:szCs w:val="22"/>
              </w:rPr>
              <w:t>30</w:t>
            </w:r>
          </w:p>
        </w:tc>
        <w:tc>
          <w:tcPr>
            <w:tcW w:w="7717" w:type="dxa"/>
          </w:tcPr>
          <w:p w14:paraId="61A8DE04" w14:textId="7B90FAB2" w:rsidR="00B355FF" w:rsidRPr="007E2C34" w:rsidRDefault="00B355FF" w:rsidP="009503A4">
            <w:pPr>
              <w:spacing w:line="360" w:lineRule="auto"/>
              <w:jc w:val="both"/>
              <w:rPr>
                <w:sz w:val="22"/>
                <w:szCs w:val="22"/>
              </w:rPr>
            </w:pPr>
            <w:r w:rsidRPr="007E2C34">
              <w:rPr>
                <w:sz w:val="22"/>
                <w:szCs w:val="22"/>
              </w:rPr>
              <w:t xml:space="preserve">In-Person Session 4: </w:t>
            </w:r>
            <w:r w:rsidR="00FB3B63" w:rsidRPr="007E2C34">
              <w:rPr>
                <w:sz w:val="22"/>
                <w:szCs w:val="22"/>
              </w:rPr>
              <w:t xml:space="preserve">Governance and </w:t>
            </w:r>
            <w:r w:rsidR="001B7094">
              <w:rPr>
                <w:sz w:val="22"/>
                <w:szCs w:val="22"/>
              </w:rPr>
              <w:t>Supply Chain</w:t>
            </w:r>
          </w:p>
          <w:p w14:paraId="265A2F8C" w14:textId="10575912" w:rsidR="00B355FF" w:rsidRPr="007E2C34" w:rsidRDefault="00B355FF" w:rsidP="009503A4">
            <w:pPr>
              <w:spacing w:line="360" w:lineRule="auto"/>
              <w:jc w:val="both"/>
              <w:rPr>
                <w:sz w:val="22"/>
                <w:szCs w:val="22"/>
              </w:rPr>
            </w:pPr>
            <w:r w:rsidRPr="007E2C34">
              <w:rPr>
                <w:sz w:val="22"/>
                <w:szCs w:val="22"/>
              </w:rPr>
              <w:t xml:space="preserve">Session Facilitator: </w:t>
            </w:r>
            <w:r w:rsidR="005C242C" w:rsidRPr="007E2C34">
              <w:rPr>
                <w:sz w:val="22"/>
                <w:szCs w:val="22"/>
              </w:rPr>
              <w:t xml:space="preserve">Gül Esin </w:t>
            </w:r>
            <w:proofErr w:type="spellStart"/>
            <w:r w:rsidR="005C242C" w:rsidRPr="007E2C34">
              <w:rPr>
                <w:sz w:val="22"/>
                <w:szCs w:val="22"/>
              </w:rPr>
              <w:t>Delipınar</w:t>
            </w:r>
            <w:proofErr w:type="spellEnd"/>
          </w:p>
          <w:p w14:paraId="76D788CB" w14:textId="77777777" w:rsidR="002969FA" w:rsidRPr="007E2C34" w:rsidRDefault="002969FA" w:rsidP="002969FA">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Air Transportation and Economic Growth in Türkiye: Evidence from Air Cargo and Air Passenger Traffic - Esra </w:t>
            </w:r>
            <w:proofErr w:type="spellStart"/>
            <w:r w:rsidRPr="007E2C34">
              <w:rPr>
                <w:color w:val="000000"/>
                <w:sz w:val="22"/>
                <w:szCs w:val="22"/>
              </w:rPr>
              <w:t>Hasdemir</w:t>
            </w:r>
            <w:proofErr w:type="spellEnd"/>
          </w:p>
          <w:p w14:paraId="53275B44" w14:textId="6DD30DE3" w:rsidR="002969FA" w:rsidRPr="007E2C34" w:rsidRDefault="002969FA"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Safe Transportation for Methanol in Maritime Supply Chains and Risk Management Operations - Mosa Faraj </w:t>
            </w:r>
            <w:proofErr w:type="spellStart"/>
            <w:r w:rsidRPr="007E2C34">
              <w:rPr>
                <w:color w:val="000000"/>
                <w:sz w:val="22"/>
                <w:szCs w:val="22"/>
              </w:rPr>
              <w:t>Bomssadia</w:t>
            </w:r>
            <w:proofErr w:type="spellEnd"/>
          </w:p>
          <w:p w14:paraId="6CDEDD81" w14:textId="45A7D872" w:rsidR="00B355FF" w:rsidRPr="007E2C34" w:rsidRDefault="00FB3B63" w:rsidP="009503A4">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Minority Shareholder Protection as a Core Pillar of Corporate Governance: The Case of Türkiye </w:t>
            </w:r>
            <w:r w:rsidR="00B355FF" w:rsidRPr="007E2C34">
              <w:rPr>
                <w:color w:val="000000"/>
                <w:sz w:val="22"/>
                <w:szCs w:val="22"/>
              </w:rPr>
              <w:t xml:space="preserve">- </w:t>
            </w:r>
            <w:r w:rsidRPr="007E2C34">
              <w:rPr>
                <w:color w:val="000000"/>
                <w:sz w:val="22"/>
                <w:szCs w:val="22"/>
              </w:rPr>
              <w:t>Zeynep Özge Oğuz</w:t>
            </w:r>
          </w:p>
          <w:p w14:paraId="2082E66F" w14:textId="482CA5B8" w:rsidR="002969FA" w:rsidRPr="007E2C34" w:rsidRDefault="004379CA" w:rsidP="00DF6163">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The Role of ESG Practices in Sustainable Business Development -</w:t>
            </w:r>
            <w:r w:rsidRPr="007E2C34">
              <w:rPr>
                <w:sz w:val="22"/>
                <w:szCs w:val="22"/>
              </w:rPr>
              <w:t xml:space="preserve"> </w:t>
            </w:r>
            <w:r w:rsidRPr="007E2C34">
              <w:rPr>
                <w:color w:val="000000"/>
                <w:sz w:val="22"/>
                <w:szCs w:val="22"/>
              </w:rPr>
              <w:t xml:space="preserve">Hanane Sadji  </w:t>
            </w:r>
          </w:p>
        </w:tc>
      </w:tr>
      <w:tr w:rsidR="00B355FF" w:rsidRPr="007E2C34" w14:paraId="1874732E" w14:textId="77777777" w:rsidTr="009503A4">
        <w:tc>
          <w:tcPr>
            <w:tcW w:w="1345" w:type="dxa"/>
          </w:tcPr>
          <w:p w14:paraId="1813B276" w14:textId="77777777" w:rsidR="00B355FF" w:rsidRPr="007E2C34" w:rsidRDefault="00B355FF" w:rsidP="009503A4">
            <w:pPr>
              <w:spacing w:line="360" w:lineRule="auto"/>
              <w:jc w:val="both"/>
              <w:rPr>
                <w:sz w:val="22"/>
                <w:szCs w:val="22"/>
              </w:rPr>
            </w:pPr>
            <w:r w:rsidRPr="007E2C34">
              <w:rPr>
                <w:sz w:val="22"/>
                <w:szCs w:val="22"/>
              </w:rPr>
              <w:t>17:00</w:t>
            </w:r>
          </w:p>
        </w:tc>
        <w:tc>
          <w:tcPr>
            <w:tcW w:w="7717" w:type="dxa"/>
          </w:tcPr>
          <w:p w14:paraId="46B2145C" w14:textId="619A8EBC" w:rsidR="00B355FF" w:rsidRPr="007E2C34" w:rsidRDefault="00B355FF" w:rsidP="009503A4">
            <w:pPr>
              <w:spacing w:line="360" w:lineRule="auto"/>
              <w:jc w:val="both"/>
              <w:rPr>
                <w:sz w:val="22"/>
                <w:szCs w:val="22"/>
              </w:rPr>
            </w:pPr>
            <w:r w:rsidRPr="007E2C34">
              <w:rPr>
                <w:sz w:val="22"/>
                <w:szCs w:val="22"/>
              </w:rPr>
              <w:t xml:space="preserve">Online Session 5: </w:t>
            </w:r>
            <w:r w:rsidR="00B502A4" w:rsidRPr="007E2C34">
              <w:rPr>
                <w:sz w:val="22"/>
                <w:szCs w:val="22"/>
              </w:rPr>
              <w:t>Management and Marketing</w:t>
            </w:r>
          </w:p>
          <w:p w14:paraId="38C3EFCE" w14:textId="10E0EAC6" w:rsidR="00B355FF" w:rsidRPr="007E2C34" w:rsidRDefault="00B355FF" w:rsidP="009503A4">
            <w:pPr>
              <w:spacing w:line="360" w:lineRule="auto"/>
              <w:jc w:val="both"/>
              <w:rPr>
                <w:sz w:val="22"/>
                <w:szCs w:val="22"/>
              </w:rPr>
            </w:pPr>
            <w:r w:rsidRPr="007E2C34">
              <w:rPr>
                <w:sz w:val="22"/>
                <w:szCs w:val="22"/>
              </w:rPr>
              <w:t xml:space="preserve">Session Facilitator: </w:t>
            </w:r>
            <w:r w:rsidR="00B502A4" w:rsidRPr="007E2C34">
              <w:rPr>
                <w:sz w:val="22"/>
                <w:szCs w:val="22"/>
              </w:rPr>
              <w:t xml:space="preserve">Tina </w:t>
            </w:r>
            <w:proofErr w:type="spellStart"/>
            <w:r w:rsidR="00B502A4" w:rsidRPr="007E2C34">
              <w:rPr>
                <w:sz w:val="22"/>
                <w:szCs w:val="22"/>
              </w:rPr>
              <w:t>Shabsough</w:t>
            </w:r>
            <w:proofErr w:type="spellEnd"/>
          </w:p>
          <w:p w14:paraId="13B077C6" w14:textId="65AF909E" w:rsidR="00B502A4" w:rsidRPr="007E2C34" w:rsidRDefault="00B502A4" w:rsidP="009503A4">
            <w:pPr>
              <w:numPr>
                <w:ilvl w:val="0"/>
                <w:numId w:val="2"/>
              </w:numPr>
              <w:spacing w:line="360" w:lineRule="auto"/>
              <w:jc w:val="both"/>
              <w:rPr>
                <w:color w:val="000000"/>
                <w:sz w:val="22"/>
                <w:szCs w:val="22"/>
              </w:rPr>
            </w:pPr>
            <w:r w:rsidRPr="007E2C34">
              <w:rPr>
                <w:color w:val="000000"/>
                <w:sz w:val="22"/>
                <w:szCs w:val="22"/>
              </w:rPr>
              <w:t xml:space="preserve">Reputational Spillovers and Information Production by Analysts - Xinyu Wang, </w:t>
            </w:r>
            <w:proofErr w:type="spellStart"/>
            <w:r w:rsidRPr="007E2C34">
              <w:rPr>
                <w:color w:val="000000"/>
                <w:sz w:val="22"/>
                <w:szCs w:val="22"/>
              </w:rPr>
              <w:t>Shunyao</w:t>
            </w:r>
            <w:proofErr w:type="spellEnd"/>
            <w:r w:rsidRPr="007E2C34">
              <w:rPr>
                <w:color w:val="000000"/>
                <w:sz w:val="22"/>
                <w:szCs w:val="22"/>
              </w:rPr>
              <w:t xml:space="preserve"> (Cynthia) Jin</w:t>
            </w:r>
          </w:p>
          <w:p w14:paraId="32A86981" w14:textId="23599201" w:rsidR="00B3400B" w:rsidRPr="007E2C34" w:rsidRDefault="00B3400B" w:rsidP="009503A4">
            <w:pPr>
              <w:numPr>
                <w:ilvl w:val="0"/>
                <w:numId w:val="2"/>
              </w:numPr>
              <w:spacing w:line="360" w:lineRule="auto"/>
              <w:jc w:val="both"/>
              <w:rPr>
                <w:color w:val="000000"/>
                <w:sz w:val="22"/>
                <w:szCs w:val="22"/>
              </w:rPr>
            </w:pPr>
            <w:r w:rsidRPr="007E2C34">
              <w:rPr>
                <w:color w:val="000000"/>
                <w:sz w:val="22"/>
                <w:szCs w:val="22"/>
              </w:rPr>
              <w:t xml:space="preserve">In the Shadow of Artificial Intelligence-Management Relations-An Evaluation on the Relationship Between Neuroscience and Management - İzzet </w:t>
            </w:r>
            <w:proofErr w:type="spellStart"/>
            <w:r w:rsidRPr="007E2C34">
              <w:rPr>
                <w:color w:val="000000"/>
                <w:sz w:val="22"/>
                <w:szCs w:val="22"/>
              </w:rPr>
              <w:t>Kılınç</w:t>
            </w:r>
            <w:proofErr w:type="spellEnd"/>
            <w:r w:rsidRPr="007E2C34">
              <w:rPr>
                <w:color w:val="000000"/>
                <w:sz w:val="22"/>
                <w:szCs w:val="22"/>
              </w:rPr>
              <w:t>, Mehmet Ertem, Aslıhan Ünal</w:t>
            </w:r>
          </w:p>
          <w:p w14:paraId="13C9D474" w14:textId="499D3B29" w:rsidR="00B3400B" w:rsidRPr="007E2C34" w:rsidRDefault="00B3400B" w:rsidP="009503A4">
            <w:pPr>
              <w:numPr>
                <w:ilvl w:val="0"/>
                <w:numId w:val="2"/>
              </w:numPr>
              <w:spacing w:line="360" w:lineRule="auto"/>
              <w:jc w:val="both"/>
              <w:rPr>
                <w:color w:val="000000"/>
                <w:sz w:val="22"/>
                <w:szCs w:val="22"/>
              </w:rPr>
            </w:pPr>
            <w:r w:rsidRPr="007E2C34">
              <w:rPr>
                <w:color w:val="000000"/>
                <w:sz w:val="22"/>
                <w:szCs w:val="22"/>
              </w:rPr>
              <w:t xml:space="preserve">The Consumer as a Hungry Ghost - Ash </w:t>
            </w:r>
            <w:proofErr w:type="spellStart"/>
            <w:r w:rsidRPr="007E2C34">
              <w:rPr>
                <w:color w:val="000000"/>
                <w:sz w:val="22"/>
                <w:szCs w:val="22"/>
              </w:rPr>
              <w:t>Zareian</w:t>
            </w:r>
            <w:proofErr w:type="spellEnd"/>
            <w:r w:rsidRPr="007E2C34">
              <w:rPr>
                <w:color w:val="000000"/>
                <w:sz w:val="22"/>
                <w:szCs w:val="22"/>
              </w:rPr>
              <w:t>, Fuat Fırat</w:t>
            </w:r>
          </w:p>
          <w:p w14:paraId="1930E150" w14:textId="3A06F6FE" w:rsidR="00611D14" w:rsidRPr="007E2C34" w:rsidRDefault="00611D14" w:rsidP="004379CA">
            <w:pPr>
              <w:numPr>
                <w:ilvl w:val="0"/>
                <w:numId w:val="2"/>
              </w:numPr>
              <w:spacing w:line="360" w:lineRule="auto"/>
              <w:jc w:val="both"/>
              <w:rPr>
                <w:color w:val="000000"/>
                <w:sz w:val="22"/>
                <w:szCs w:val="22"/>
              </w:rPr>
            </w:pPr>
            <w:r w:rsidRPr="007E2C34">
              <w:rPr>
                <w:color w:val="000000"/>
                <w:sz w:val="22"/>
                <w:szCs w:val="22"/>
              </w:rPr>
              <w:t>Mapping ESG Integration at the Marketing–Supply Chain Interface: A Bibliometric Analysis (2020–2025) - Samet Aydin</w:t>
            </w:r>
          </w:p>
          <w:p w14:paraId="447A72DF" w14:textId="31B8CA2D" w:rsidR="004379CA" w:rsidRPr="007E2C34" w:rsidRDefault="00B502A4" w:rsidP="004379CA">
            <w:pPr>
              <w:numPr>
                <w:ilvl w:val="0"/>
                <w:numId w:val="2"/>
              </w:numPr>
              <w:spacing w:line="360" w:lineRule="auto"/>
              <w:jc w:val="both"/>
              <w:rPr>
                <w:color w:val="000000"/>
                <w:sz w:val="22"/>
                <w:szCs w:val="22"/>
              </w:rPr>
            </w:pPr>
            <w:r w:rsidRPr="007E2C34">
              <w:rPr>
                <w:color w:val="000000"/>
                <w:sz w:val="22"/>
                <w:szCs w:val="22"/>
              </w:rPr>
              <w:t xml:space="preserve">The Mediating Role of Psychological Well-Being in the Relationship Between Work-Life Balance and Burnout Among Academic and Administrative Staff in Tunisian Universities </w:t>
            </w:r>
            <w:r w:rsidR="00B355FF" w:rsidRPr="007E2C34">
              <w:rPr>
                <w:color w:val="000000"/>
                <w:sz w:val="22"/>
                <w:szCs w:val="22"/>
              </w:rPr>
              <w:t xml:space="preserve">- </w:t>
            </w:r>
            <w:r w:rsidRPr="007E2C34">
              <w:rPr>
                <w:color w:val="000000"/>
                <w:sz w:val="22"/>
                <w:szCs w:val="22"/>
              </w:rPr>
              <w:t xml:space="preserve">Chaima </w:t>
            </w:r>
            <w:proofErr w:type="spellStart"/>
            <w:r w:rsidRPr="007E2C34">
              <w:rPr>
                <w:color w:val="000000"/>
                <w:sz w:val="22"/>
                <w:szCs w:val="22"/>
              </w:rPr>
              <w:t>Draouil</w:t>
            </w:r>
            <w:proofErr w:type="spellEnd"/>
          </w:p>
          <w:p w14:paraId="28959C92" w14:textId="77777777" w:rsidR="000D5656" w:rsidRPr="007E2C34" w:rsidRDefault="000D5656" w:rsidP="000D5656">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 xml:space="preserve">The Impact of Emotional Intelligence on Employee Engagement among Junior Employees in Call Centers in Tunisia: The Mediating Role of Burnout - Arij </w:t>
            </w:r>
            <w:proofErr w:type="spellStart"/>
            <w:r w:rsidRPr="007E2C34">
              <w:rPr>
                <w:color w:val="000000"/>
                <w:sz w:val="22"/>
                <w:szCs w:val="22"/>
              </w:rPr>
              <w:t>Benkhalifa</w:t>
            </w:r>
            <w:proofErr w:type="spellEnd"/>
          </w:p>
          <w:p w14:paraId="38A7CD1C" w14:textId="5537D8C7" w:rsidR="000D5656" w:rsidRPr="007E2C34" w:rsidRDefault="000D5656" w:rsidP="000D5656">
            <w:pPr>
              <w:numPr>
                <w:ilvl w:val="0"/>
                <w:numId w:val="2"/>
              </w:numPr>
              <w:pBdr>
                <w:top w:val="nil"/>
                <w:left w:val="nil"/>
                <w:bottom w:val="nil"/>
                <w:right w:val="nil"/>
                <w:between w:val="nil"/>
              </w:pBdr>
              <w:spacing w:line="360" w:lineRule="auto"/>
              <w:jc w:val="both"/>
              <w:rPr>
                <w:color w:val="000000"/>
                <w:sz w:val="22"/>
                <w:szCs w:val="22"/>
              </w:rPr>
            </w:pPr>
            <w:r w:rsidRPr="007E2C34">
              <w:rPr>
                <w:color w:val="000000"/>
                <w:sz w:val="22"/>
                <w:szCs w:val="22"/>
              </w:rPr>
              <w:t>The Impact of Organizational Culture on Job Satisfaction and Turnover Intention: The Mediating Role of Perceived Organizational Support in the Moroccan Automotive Industry - Nada Ben Daoud</w:t>
            </w:r>
          </w:p>
        </w:tc>
      </w:tr>
      <w:tr w:rsidR="00B355FF" w:rsidRPr="007E2C34" w14:paraId="0CE49C67" w14:textId="77777777" w:rsidTr="009503A4">
        <w:tc>
          <w:tcPr>
            <w:tcW w:w="1345" w:type="dxa"/>
          </w:tcPr>
          <w:p w14:paraId="4673748B" w14:textId="1DEF7EFB" w:rsidR="00B355FF" w:rsidRPr="007E2C34" w:rsidRDefault="00B355FF" w:rsidP="009503A4">
            <w:pPr>
              <w:spacing w:line="360" w:lineRule="auto"/>
              <w:jc w:val="both"/>
              <w:rPr>
                <w:sz w:val="22"/>
                <w:szCs w:val="22"/>
              </w:rPr>
            </w:pPr>
            <w:r w:rsidRPr="007E2C34">
              <w:rPr>
                <w:sz w:val="22"/>
                <w:szCs w:val="22"/>
              </w:rPr>
              <w:t>18:</w:t>
            </w:r>
            <w:r w:rsidR="00E33D08" w:rsidRPr="007E2C34">
              <w:rPr>
                <w:sz w:val="22"/>
                <w:szCs w:val="22"/>
              </w:rPr>
              <w:t>45</w:t>
            </w:r>
          </w:p>
        </w:tc>
        <w:tc>
          <w:tcPr>
            <w:tcW w:w="7717" w:type="dxa"/>
          </w:tcPr>
          <w:p w14:paraId="564AC140" w14:textId="77777777" w:rsidR="00B355FF" w:rsidRPr="007E2C34" w:rsidRDefault="00B355FF" w:rsidP="009503A4">
            <w:pPr>
              <w:spacing w:line="360" w:lineRule="auto"/>
              <w:jc w:val="both"/>
              <w:rPr>
                <w:sz w:val="22"/>
                <w:szCs w:val="22"/>
              </w:rPr>
            </w:pPr>
            <w:r w:rsidRPr="007E2C34">
              <w:rPr>
                <w:sz w:val="22"/>
                <w:szCs w:val="22"/>
              </w:rPr>
              <w:t>Break</w:t>
            </w:r>
          </w:p>
        </w:tc>
      </w:tr>
      <w:tr w:rsidR="00B355FF" w:rsidRPr="007E2C34" w14:paraId="2F0742CF" w14:textId="77777777" w:rsidTr="009503A4">
        <w:tc>
          <w:tcPr>
            <w:tcW w:w="1345" w:type="dxa"/>
          </w:tcPr>
          <w:p w14:paraId="3950E154" w14:textId="44F42CCB" w:rsidR="00B355FF" w:rsidRPr="007E2C34" w:rsidRDefault="00B355FF" w:rsidP="009503A4">
            <w:pPr>
              <w:spacing w:line="360" w:lineRule="auto"/>
              <w:jc w:val="both"/>
              <w:rPr>
                <w:sz w:val="22"/>
                <w:szCs w:val="22"/>
              </w:rPr>
            </w:pPr>
            <w:r w:rsidRPr="007E2C34">
              <w:rPr>
                <w:sz w:val="22"/>
                <w:szCs w:val="22"/>
              </w:rPr>
              <w:t>18:</w:t>
            </w:r>
            <w:r w:rsidR="00E33D08" w:rsidRPr="007E2C34">
              <w:rPr>
                <w:sz w:val="22"/>
                <w:szCs w:val="22"/>
              </w:rPr>
              <w:t>55</w:t>
            </w:r>
          </w:p>
        </w:tc>
        <w:tc>
          <w:tcPr>
            <w:tcW w:w="7717" w:type="dxa"/>
          </w:tcPr>
          <w:p w14:paraId="6EE1190C" w14:textId="45999496" w:rsidR="00B355FF" w:rsidRPr="007E2C34" w:rsidRDefault="00B355FF" w:rsidP="009503A4">
            <w:pPr>
              <w:spacing w:line="360" w:lineRule="auto"/>
              <w:jc w:val="both"/>
              <w:rPr>
                <w:sz w:val="22"/>
                <w:szCs w:val="22"/>
              </w:rPr>
            </w:pPr>
            <w:r w:rsidRPr="007E2C34">
              <w:rPr>
                <w:sz w:val="22"/>
                <w:szCs w:val="22"/>
              </w:rPr>
              <w:t xml:space="preserve">Online Session 6: </w:t>
            </w:r>
            <w:r w:rsidR="00B3400B" w:rsidRPr="007E2C34">
              <w:rPr>
                <w:sz w:val="22"/>
                <w:szCs w:val="22"/>
              </w:rPr>
              <w:t>Social Science</w:t>
            </w:r>
          </w:p>
          <w:p w14:paraId="4C8AD0C7" w14:textId="599C3551" w:rsidR="00B355FF" w:rsidRPr="007E2C34" w:rsidRDefault="00B355FF" w:rsidP="009503A4">
            <w:pPr>
              <w:spacing w:line="360" w:lineRule="auto"/>
              <w:jc w:val="both"/>
              <w:rPr>
                <w:sz w:val="22"/>
                <w:szCs w:val="22"/>
              </w:rPr>
            </w:pPr>
            <w:r w:rsidRPr="007E2C34">
              <w:rPr>
                <w:sz w:val="22"/>
                <w:szCs w:val="22"/>
              </w:rPr>
              <w:t xml:space="preserve">Session Facilitator: </w:t>
            </w:r>
            <w:r w:rsidR="005C242C" w:rsidRPr="007E2C34">
              <w:rPr>
                <w:sz w:val="22"/>
                <w:szCs w:val="22"/>
              </w:rPr>
              <w:t xml:space="preserve">Tina </w:t>
            </w:r>
            <w:proofErr w:type="spellStart"/>
            <w:r w:rsidR="005C242C" w:rsidRPr="007E2C34">
              <w:rPr>
                <w:sz w:val="22"/>
                <w:szCs w:val="22"/>
              </w:rPr>
              <w:t>Shabsough</w:t>
            </w:r>
            <w:proofErr w:type="spellEnd"/>
          </w:p>
          <w:p w14:paraId="04784008" w14:textId="4CB3A040" w:rsidR="00B355FF" w:rsidRPr="007E2C34" w:rsidRDefault="00B3400B" w:rsidP="009503A4">
            <w:pPr>
              <w:numPr>
                <w:ilvl w:val="0"/>
                <w:numId w:val="2"/>
              </w:numPr>
              <w:spacing w:line="360" w:lineRule="auto"/>
              <w:jc w:val="both"/>
              <w:rPr>
                <w:color w:val="000000"/>
                <w:sz w:val="22"/>
                <w:szCs w:val="22"/>
              </w:rPr>
            </w:pPr>
            <w:r w:rsidRPr="007E2C34">
              <w:rPr>
                <w:color w:val="000000"/>
                <w:sz w:val="22"/>
                <w:szCs w:val="22"/>
              </w:rPr>
              <w:t xml:space="preserve">Dieting and Physical Activity: Do They Impact Cognitive Age? </w:t>
            </w:r>
            <w:r w:rsidR="00B355FF" w:rsidRPr="007E2C34">
              <w:rPr>
                <w:color w:val="000000"/>
                <w:sz w:val="22"/>
                <w:szCs w:val="22"/>
              </w:rPr>
              <w:t xml:space="preserve">- </w:t>
            </w:r>
            <w:r w:rsidRPr="007E2C34">
              <w:rPr>
                <w:color w:val="000000"/>
                <w:sz w:val="22"/>
                <w:szCs w:val="22"/>
              </w:rPr>
              <w:t>Timothy Reisenwitz</w:t>
            </w:r>
          </w:p>
          <w:p w14:paraId="143D2F4D" w14:textId="645D5719" w:rsidR="00B355FF" w:rsidRPr="007E2C34" w:rsidRDefault="00B3400B" w:rsidP="009503A4">
            <w:pPr>
              <w:numPr>
                <w:ilvl w:val="0"/>
                <w:numId w:val="2"/>
              </w:numPr>
              <w:spacing w:line="360" w:lineRule="auto"/>
              <w:jc w:val="both"/>
              <w:rPr>
                <w:color w:val="000000"/>
                <w:sz w:val="22"/>
                <w:szCs w:val="22"/>
              </w:rPr>
            </w:pPr>
            <w:r w:rsidRPr="007E2C34">
              <w:rPr>
                <w:color w:val="000000"/>
                <w:sz w:val="22"/>
                <w:szCs w:val="22"/>
              </w:rPr>
              <w:t xml:space="preserve">The Contested View of Globalization and Its Importance </w:t>
            </w:r>
            <w:r w:rsidR="00B355FF" w:rsidRPr="007E2C34">
              <w:rPr>
                <w:color w:val="000000"/>
                <w:sz w:val="22"/>
                <w:szCs w:val="22"/>
              </w:rPr>
              <w:t xml:space="preserve">- </w:t>
            </w:r>
            <w:r w:rsidRPr="007E2C34">
              <w:rPr>
                <w:color w:val="000000"/>
                <w:sz w:val="22"/>
                <w:szCs w:val="22"/>
              </w:rPr>
              <w:t>Sameer Said Mussa</w:t>
            </w:r>
          </w:p>
          <w:p w14:paraId="0A4C5FE3" w14:textId="36366299" w:rsidR="00B355FF" w:rsidRPr="007E2C34" w:rsidRDefault="00B3400B" w:rsidP="009503A4">
            <w:pPr>
              <w:numPr>
                <w:ilvl w:val="0"/>
                <w:numId w:val="2"/>
              </w:numPr>
              <w:spacing w:line="360" w:lineRule="auto"/>
              <w:jc w:val="both"/>
              <w:rPr>
                <w:color w:val="000000"/>
                <w:sz w:val="22"/>
                <w:szCs w:val="22"/>
              </w:rPr>
            </w:pPr>
            <w:r w:rsidRPr="007E2C34">
              <w:rPr>
                <w:color w:val="000000"/>
                <w:sz w:val="22"/>
                <w:szCs w:val="22"/>
              </w:rPr>
              <w:t xml:space="preserve">Extended Foster Care Beyond Age 18 and Academic Attainment: Evidence on the Role of Mentorship </w:t>
            </w:r>
            <w:r w:rsidR="00B355FF" w:rsidRPr="007E2C34">
              <w:rPr>
                <w:color w:val="000000"/>
                <w:sz w:val="22"/>
                <w:szCs w:val="22"/>
              </w:rPr>
              <w:t xml:space="preserve">- </w:t>
            </w:r>
            <w:r w:rsidRPr="007E2C34">
              <w:rPr>
                <w:color w:val="000000"/>
                <w:sz w:val="22"/>
                <w:szCs w:val="22"/>
              </w:rPr>
              <w:t>Murshed Jahan</w:t>
            </w:r>
          </w:p>
        </w:tc>
      </w:tr>
      <w:tr w:rsidR="00B355FF" w:rsidRPr="007E2C34" w14:paraId="224D8F9A" w14:textId="77777777" w:rsidTr="009503A4">
        <w:tc>
          <w:tcPr>
            <w:tcW w:w="1345" w:type="dxa"/>
          </w:tcPr>
          <w:p w14:paraId="449AD3A5" w14:textId="2EF0C2BD" w:rsidR="00B355FF" w:rsidRPr="007E2C34" w:rsidRDefault="00B355FF" w:rsidP="009503A4">
            <w:pPr>
              <w:spacing w:line="360" w:lineRule="auto"/>
              <w:jc w:val="both"/>
              <w:rPr>
                <w:sz w:val="22"/>
                <w:szCs w:val="22"/>
              </w:rPr>
            </w:pPr>
            <w:r w:rsidRPr="007E2C34">
              <w:rPr>
                <w:sz w:val="22"/>
                <w:szCs w:val="22"/>
              </w:rPr>
              <w:t>1</w:t>
            </w:r>
            <w:r w:rsidR="00E33D08" w:rsidRPr="007E2C34">
              <w:rPr>
                <w:sz w:val="22"/>
                <w:szCs w:val="22"/>
              </w:rPr>
              <w:t>9</w:t>
            </w:r>
            <w:r w:rsidR="00B3400B" w:rsidRPr="007E2C34">
              <w:rPr>
                <w:sz w:val="22"/>
                <w:szCs w:val="22"/>
              </w:rPr>
              <w:t>:</w:t>
            </w:r>
            <w:r w:rsidR="00E33D08" w:rsidRPr="007E2C34">
              <w:rPr>
                <w:sz w:val="22"/>
                <w:szCs w:val="22"/>
              </w:rPr>
              <w:t>40</w:t>
            </w:r>
          </w:p>
        </w:tc>
        <w:tc>
          <w:tcPr>
            <w:tcW w:w="7717" w:type="dxa"/>
          </w:tcPr>
          <w:p w14:paraId="02B62F9F" w14:textId="77777777" w:rsidR="00B355FF" w:rsidRPr="007E2C34" w:rsidRDefault="00B355FF" w:rsidP="009503A4">
            <w:pPr>
              <w:spacing w:line="360" w:lineRule="auto"/>
              <w:jc w:val="both"/>
              <w:rPr>
                <w:sz w:val="22"/>
                <w:szCs w:val="22"/>
              </w:rPr>
            </w:pPr>
            <w:r w:rsidRPr="007E2C34">
              <w:rPr>
                <w:sz w:val="22"/>
                <w:szCs w:val="22"/>
              </w:rPr>
              <w:t>Closing Comments</w:t>
            </w:r>
          </w:p>
        </w:tc>
      </w:tr>
    </w:tbl>
    <w:p w14:paraId="2D074281" w14:textId="77777777" w:rsidR="00A2547B" w:rsidRPr="007E2C34" w:rsidRDefault="00A2547B">
      <w:pPr>
        <w:spacing w:after="0" w:line="360" w:lineRule="auto"/>
        <w:jc w:val="both"/>
        <w:rPr>
          <w:sz w:val="22"/>
          <w:szCs w:val="22"/>
        </w:rPr>
      </w:pPr>
    </w:p>
    <w:p w14:paraId="0C8DC9B0" w14:textId="2B3AE1B2" w:rsidR="00170B6D" w:rsidRPr="007E2C34" w:rsidRDefault="00170B6D" w:rsidP="00170B6D">
      <w:pPr>
        <w:spacing w:after="0" w:line="360" w:lineRule="auto"/>
        <w:jc w:val="both"/>
        <w:rPr>
          <w:sz w:val="22"/>
          <w:szCs w:val="22"/>
        </w:rPr>
      </w:pPr>
      <w:r w:rsidRPr="007E2C34">
        <w:rPr>
          <w:sz w:val="22"/>
          <w:szCs w:val="22"/>
        </w:rPr>
        <w:t>Please bear in mind that each paper/abstract will be presented with a maximum of 15 minutes. We kindly request your adherence to this matter.</w:t>
      </w:r>
    </w:p>
    <w:sectPr w:rsidR="00170B6D" w:rsidRPr="007E2C34" w:rsidSect="007E2C34">
      <w:pgSz w:w="11906" w:h="16838"/>
      <w:pgMar w:top="1417" w:right="1417" w:bottom="99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9EBD1983-0827-45A9-BE3E-9B1CA8DAEC12}"/>
  </w:font>
  <w:font w:name="Aptos">
    <w:charset w:val="00"/>
    <w:family w:val="swiss"/>
    <w:pitch w:val="variable"/>
    <w:sig w:usb0="20000287" w:usb1="00000003" w:usb2="00000000" w:usb3="00000000" w:csb0="0000019F" w:csb1="00000000"/>
    <w:embedRegular r:id="rId2" w:fontKey="{734F6841-A854-4411-A609-E48700B7EAC6}"/>
    <w:embedBold r:id="rId3" w:fontKey="{C6ADDF7F-11C1-47B6-AF23-C8981B1B5174}"/>
    <w:embedItalic r:id="rId4" w:fontKey="{27C9E442-4ED5-4915-8ACE-A42F3BB5110C}"/>
    <w:embedBoldItalic r:id="rId5" w:fontKey="{770DFF65-3AD6-40DD-BFDD-6F7398C032B2}"/>
  </w:font>
  <w:font w:name="Aptos Display">
    <w:charset w:val="00"/>
    <w:family w:val="swiss"/>
    <w:pitch w:val="variable"/>
    <w:sig w:usb0="20000287" w:usb1="00000003" w:usb2="00000000" w:usb3="00000000" w:csb0="0000019F" w:csb1="00000000"/>
    <w:embedRegular r:id="rId6" w:fontKey="{DCF135FB-7DA0-48B0-A1EA-A6DB1550D069}"/>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6C9"/>
    <w:multiLevelType w:val="hybridMultilevel"/>
    <w:tmpl w:val="DB8E6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0A49AA"/>
    <w:multiLevelType w:val="multilevel"/>
    <w:tmpl w:val="8236E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6F5163"/>
    <w:multiLevelType w:val="multilevel"/>
    <w:tmpl w:val="04F8F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432096">
    <w:abstractNumId w:val="2"/>
  </w:num>
  <w:num w:numId="2" w16cid:durableId="923420714">
    <w:abstractNumId w:val="1"/>
  </w:num>
  <w:num w:numId="3" w16cid:durableId="21686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7B"/>
    <w:rsid w:val="00001BCC"/>
    <w:rsid w:val="000D5656"/>
    <w:rsid w:val="000F47F5"/>
    <w:rsid w:val="0015731C"/>
    <w:rsid w:val="00170B6D"/>
    <w:rsid w:val="0019014D"/>
    <w:rsid w:val="001B7094"/>
    <w:rsid w:val="001C1796"/>
    <w:rsid w:val="001C6516"/>
    <w:rsid w:val="00202268"/>
    <w:rsid w:val="0021404E"/>
    <w:rsid w:val="002160E3"/>
    <w:rsid w:val="00260C86"/>
    <w:rsid w:val="002969FA"/>
    <w:rsid w:val="002A329C"/>
    <w:rsid w:val="00317898"/>
    <w:rsid w:val="003704C3"/>
    <w:rsid w:val="0037226E"/>
    <w:rsid w:val="003B4B76"/>
    <w:rsid w:val="003C1D1A"/>
    <w:rsid w:val="003F66E5"/>
    <w:rsid w:val="004379CA"/>
    <w:rsid w:val="00445F81"/>
    <w:rsid w:val="0046761D"/>
    <w:rsid w:val="00485446"/>
    <w:rsid w:val="004952D6"/>
    <w:rsid w:val="004F2A66"/>
    <w:rsid w:val="0050018D"/>
    <w:rsid w:val="00551EFE"/>
    <w:rsid w:val="005558D7"/>
    <w:rsid w:val="005A4EE6"/>
    <w:rsid w:val="005A7036"/>
    <w:rsid w:val="005C242C"/>
    <w:rsid w:val="005C6751"/>
    <w:rsid w:val="00611D14"/>
    <w:rsid w:val="00663E81"/>
    <w:rsid w:val="006B2C25"/>
    <w:rsid w:val="006C18B4"/>
    <w:rsid w:val="006D454D"/>
    <w:rsid w:val="006F2836"/>
    <w:rsid w:val="007411E6"/>
    <w:rsid w:val="00791F8F"/>
    <w:rsid w:val="007A5126"/>
    <w:rsid w:val="007E2C34"/>
    <w:rsid w:val="007E4415"/>
    <w:rsid w:val="008049D4"/>
    <w:rsid w:val="008532AA"/>
    <w:rsid w:val="008A1898"/>
    <w:rsid w:val="008B7B41"/>
    <w:rsid w:val="008D634D"/>
    <w:rsid w:val="008E6CB4"/>
    <w:rsid w:val="009B0169"/>
    <w:rsid w:val="00A05A2B"/>
    <w:rsid w:val="00A06C53"/>
    <w:rsid w:val="00A2547B"/>
    <w:rsid w:val="00A53C69"/>
    <w:rsid w:val="00A64D92"/>
    <w:rsid w:val="00AB68B7"/>
    <w:rsid w:val="00B3400B"/>
    <w:rsid w:val="00B355FF"/>
    <w:rsid w:val="00B36EB9"/>
    <w:rsid w:val="00B502A4"/>
    <w:rsid w:val="00BC15AD"/>
    <w:rsid w:val="00C93163"/>
    <w:rsid w:val="00CA5ADC"/>
    <w:rsid w:val="00DD7BBC"/>
    <w:rsid w:val="00DE2B78"/>
    <w:rsid w:val="00DF6163"/>
    <w:rsid w:val="00E33D08"/>
    <w:rsid w:val="00E92586"/>
    <w:rsid w:val="00EB6FE5"/>
    <w:rsid w:val="00F360AC"/>
    <w:rsid w:val="00FB3B63"/>
    <w:rsid w:val="00FE156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7B04"/>
  <w15:docId w15:val="{BDBA9BA7-D434-4A01-8654-0E09F4A4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62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62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62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629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629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629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629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33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3362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62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62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62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62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62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62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62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6296"/>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3362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Pr>
      <w:color w:val="595959"/>
      <w:sz w:val="28"/>
      <w:szCs w:val="28"/>
    </w:rPr>
  </w:style>
  <w:style w:type="character" w:customStyle="1" w:styleId="AltyazChar">
    <w:name w:val="Altyazı Char"/>
    <w:basedOn w:val="VarsaylanParagrafYazTipi"/>
    <w:link w:val="Altyaz"/>
    <w:uiPriority w:val="11"/>
    <w:rsid w:val="003362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629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6296"/>
    <w:rPr>
      <w:i/>
      <w:iCs/>
      <w:color w:val="404040" w:themeColor="text1" w:themeTint="BF"/>
    </w:rPr>
  </w:style>
  <w:style w:type="paragraph" w:styleId="ListeParagraf">
    <w:name w:val="List Paragraph"/>
    <w:basedOn w:val="Normal"/>
    <w:uiPriority w:val="34"/>
    <w:qFormat/>
    <w:rsid w:val="00336296"/>
    <w:pPr>
      <w:ind w:left="720"/>
      <w:contextualSpacing/>
    </w:pPr>
  </w:style>
  <w:style w:type="character" w:styleId="GlVurgulama">
    <w:name w:val="Intense Emphasis"/>
    <w:basedOn w:val="VarsaylanParagrafYazTipi"/>
    <w:uiPriority w:val="21"/>
    <w:qFormat/>
    <w:rsid w:val="00336296"/>
    <w:rPr>
      <w:i/>
      <w:iCs/>
      <w:color w:val="0F4761" w:themeColor="accent1" w:themeShade="BF"/>
    </w:rPr>
  </w:style>
  <w:style w:type="paragraph" w:styleId="GlAlnt">
    <w:name w:val="Intense Quote"/>
    <w:basedOn w:val="Normal"/>
    <w:next w:val="Normal"/>
    <w:link w:val="GlAlntChar"/>
    <w:uiPriority w:val="30"/>
    <w:qFormat/>
    <w:rsid w:val="0033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6296"/>
    <w:rPr>
      <w:i/>
      <w:iCs/>
      <w:color w:val="0F4761" w:themeColor="accent1" w:themeShade="BF"/>
    </w:rPr>
  </w:style>
  <w:style w:type="character" w:styleId="GlBavuru">
    <w:name w:val="Intense Reference"/>
    <w:basedOn w:val="VarsaylanParagrafYazTipi"/>
    <w:uiPriority w:val="32"/>
    <w:qFormat/>
    <w:rsid w:val="00336296"/>
    <w:rPr>
      <w:b/>
      <w:bCs/>
      <w:smallCaps/>
      <w:color w:val="0F4761" w:themeColor="accent1" w:themeShade="BF"/>
      <w:spacing w:val="5"/>
    </w:rPr>
  </w:style>
  <w:style w:type="table" w:styleId="TabloKlavuzu">
    <w:name w:val="Table Grid"/>
    <w:basedOn w:val="NormalTablo"/>
    <w:uiPriority w:val="39"/>
    <w:rsid w:val="0047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AklamaBavurusu">
    <w:name w:val="annotation reference"/>
    <w:basedOn w:val="VarsaylanParagrafYazTipi"/>
    <w:uiPriority w:val="99"/>
    <w:semiHidden/>
    <w:unhideWhenUsed/>
    <w:rsid w:val="0046761D"/>
    <w:rPr>
      <w:sz w:val="16"/>
      <w:szCs w:val="16"/>
    </w:rPr>
  </w:style>
  <w:style w:type="paragraph" w:styleId="AklamaMetni">
    <w:name w:val="annotation text"/>
    <w:basedOn w:val="Normal"/>
    <w:link w:val="AklamaMetniChar"/>
    <w:uiPriority w:val="99"/>
    <w:unhideWhenUsed/>
    <w:rsid w:val="0046761D"/>
    <w:pPr>
      <w:spacing w:line="240" w:lineRule="auto"/>
    </w:pPr>
    <w:rPr>
      <w:sz w:val="20"/>
      <w:szCs w:val="20"/>
    </w:rPr>
  </w:style>
  <w:style w:type="character" w:customStyle="1" w:styleId="AklamaMetniChar">
    <w:name w:val="Açıklama Metni Char"/>
    <w:basedOn w:val="VarsaylanParagrafYazTipi"/>
    <w:link w:val="AklamaMetni"/>
    <w:uiPriority w:val="99"/>
    <w:rsid w:val="0046761D"/>
    <w:rPr>
      <w:sz w:val="20"/>
      <w:szCs w:val="20"/>
    </w:rPr>
  </w:style>
  <w:style w:type="paragraph" w:styleId="AklamaKonusu">
    <w:name w:val="annotation subject"/>
    <w:basedOn w:val="AklamaMetni"/>
    <w:next w:val="AklamaMetni"/>
    <w:link w:val="AklamaKonusuChar"/>
    <w:uiPriority w:val="99"/>
    <w:semiHidden/>
    <w:unhideWhenUsed/>
    <w:rsid w:val="0046761D"/>
    <w:rPr>
      <w:b/>
      <w:bCs/>
    </w:rPr>
  </w:style>
  <w:style w:type="character" w:customStyle="1" w:styleId="AklamaKonusuChar">
    <w:name w:val="Açıklama Konusu Char"/>
    <w:basedOn w:val="AklamaMetniChar"/>
    <w:link w:val="AklamaKonusu"/>
    <w:uiPriority w:val="99"/>
    <w:semiHidden/>
    <w:rsid w:val="004676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fiK2MJUL2Jk3ef12aqeZ8iHjQ==">CgMxLjA4AHIhMXZUWlV4X3E4Z0hfM0xiN2NkQks0RG5NWDl1MXpVaWJz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453585-3682-44BF-B125-579EC191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8</Pages>
  <Words>1696</Words>
  <Characters>9671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SHABSOUGH</dc:creator>
  <cp:lastModifiedBy>Tina SHABSOUGH</cp:lastModifiedBy>
  <cp:revision>49</cp:revision>
  <cp:lastPrinted>2026-03-13T09:08:00Z</cp:lastPrinted>
  <dcterms:created xsi:type="dcterms:W3CDTF">2024-11-01T09:34:00Z</dcterms:created>
  <dcterms:modified xsi:type="dcterms:W3CDTF">2026-03-23T06:27:00Z</dcterms:modified>
</cp:coreProperties>
</file>